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eastAsia="en-US"/>
        </w:rPr>
        <w:id w:val="829329368"/>
        <w:docPartObj>
          <w:docPartGallery w:val="Table of Contents"/>
          <w:docPartUnique/>
        </w:docPartObj>
      </w:sdtPr>
      <w:sdtEndPr>
        <w:rPr>
          <w:b/>
          <w:bCs/>
        </w:rPr>
      </w:sdtEndPr>
      <w:sdtContent>
        <w:p w:rsidR="00A07E95" w:rsidRDefault="00A07E95">
          <w:pPr>
            <w:pStyle w:val="TtoldelIDC"/>
          </w:pPr>
          <w:r>
            <w:t>Contingut</w:t>
          </w:r>
        </w:p>
        <w:p w:rsidR="00027695" w:rsidRDefault="00A07E95">
          <w:pPr>
            <w:pStyle w:val="IDC1"/>
            <w:tabs>
              <w:tab w:val="right" w:leader="dot" w:pos="8494"/>
            </w:tabs>
            <w:rPr>
              <w:rFonts w:eastAsiaTheme="minorEastAsia"/>
              <w:noProof/>
              <w:lang w:eastAsia="ca-ES"/>
            </w:rPr>
          </w:pPr>
          <w:r>
            <w:fldChar w:fldCharType="begin"/>
          </w:r>
          <w:r>
            <w:instrText xml:space="preserve"> TOC \o "1-3" \h \z \u </w:instrText>
          </w:r>
          <w:r>
            <w:fldChar w:fldCharType="separate"/>
          </w:r>
          <w:hyperlink w:anchor="_Toc124932777" w:history="1">
            <w:r w:rsidR="00027695" w:rsidRPr="00E73E29">
              <w:rPr>
                <w:rStyle w:val="Enlla"/>
                <w:noProof/>
              </w:rPr>
              <w:t>INTRODUCCIÓ</w:t>
            </w:r>
            <w:r w:rsidR="00027695">
              <w:rPr>
                <w:noProof/>
                <w:webHidden/>
              </w:rPr>
              <w:tab/>
            </w:r>
            <w:r w:rsidR="00027695">
              <w:rPr>
                <w:noProof/>
                <w:webHidden/>
              </w:rPr>
              <w:fldChar w:fldCharType="begin"/>
            </w:r>
            <w:r w:rsidR="00027695">
              <w:rPr>
                <w:noProof/>
                <w:webHidden/>
              </w:rPr>
              <w:instrText xml:space="preserve"> PAGEREF _Toc124932777 \h </w:instrText>
            </w:r>
            <w:r w:rsidR="00027695">
              <w:rPr>
                <w:noProof/>
                <w:webHidden/>
              </w:rPr>
            </w:r>
            <w:r w:rsidR="00027695">
              <w:rPr>
                <w:noProof/>
                <w:webHidden/>
              </w:rPr>
              <w:fldChar w:fldCharType="separate"/>
            </w:r>
            <w:r w:rsidR="00027695">
              <w:rPr>
                <w:noProof/>
                <w:webHidden/>
              </w:rPr>
              <w:t>3</w:t>
            </w:r>
            <w:r w:rsidR="00027695">
              <w:rPr>
                <w:noProof/>
                <w:webHidden/>
              </w:rPr>
              <w:fldChar w:fldCharType="end"/>
            </w:r>
          </w:hyperlink>
        </w:p>
        <w:p w:rsidR="00027695" w:rsidRDefault="00027695">
          <w:pPr>
            <w:pStyle w:val="IDC1"/>
            <w:tabs>
              <w:tab w:val="right" w:leader="dot" w:pos="8494"/>
            </w:tabs>
            <w:rPr>
              <w:rFonts w:eastAsiaTheme="minorEastAsia"/>
              <w:noProof/>
              <w:lang w:eastAsia="ca-ES"/>
            </w:rPr>
          </w:pPr>
          <w:hyperlink w:anchor="_Toc124932778" w:history="1">
            <w:r w:rsidRPr="00E73E29">
              <w:rPr>
                <w:rStyle w:val="Enlla"/>
                <w:noProof/>
              </w:rPr>
              <w:t>EL BALANÇ COMUNITARI I LA XARXA D’ESPAIS COMUNITARIS</w:t>
            </w:r>
            <w:r>
              <w:rPr>
                <w:noProof/>
                <w:webHidden/>
              </w:rPr>
              <w:tab/>
            </w:r>
            <w:r>
              <w:rPr>
                <w:noProof/>
                <w:webHidden/>
              </w:rPr>
              <w:fldChar w:fldCharType="begin"/>
            </w:r>
            <w:r>
              <w:rPr>
                <w:noProof/>
                <w:webHidden/>
              </w:rPr>
              <w:instrText xml:space="preserve"> PAGEREF _Toc124932778 \h </w:instrText>
            </w:r>
            <w:r>
              <w:rPr>
                <w:noProof/>
                <w:webHidden/>
              </w:rPr>
            </w:r>
            <w:r>
              <w:rPr>
                <w:noProof/>
                <w:webHidden/>
              </w:rPr>
              <w:fldChar w:fldCharType="separate"/>
            </w:r>
            <w:r>
              <w:rPr>
                <w:noProof/>
                <w:webHidden/>
              </w:rPr>
              <w:t>4</w:t>
            </w:r>
            <w:r>
              <w:rPr>
                <w:noProof/>
                <w:webHidden/>
              </w:rPr>
              <w:fldChar w:fldCharType="end"/>
            </w:r>
          </w:hyperlink>
        </w:p>
        <w:p w:rsidR="00027695" w:rsidRDefault="00027695">
          <w:pPr>
            <w:pStyle w:val="IDC2"/>
            <w:tabs>
              <w:tab w:val="right" w:leader="dot" w:pos="8494"/>
            </w:tabs>
            <w:rPr>
              <w:rFonts w:eastAsiaTheme="minorEastAsia"/>
              <w:noProof/>
              <w:lang w:eastAsia="ca-ES"/>
            </w:rPr>
          </w:pPr>
          <w:hyperlink w:anchor="_Toc124932779" w:history="1">
            <w:r w:rsidRPr="00E73E29">
              <w:rPr>
                <w:rStyle w:val="Enlla"/>
                <w:noProof/>
              </w:rPr>
              <w:t>El Balanç Comunitari</w:t>
            </w:r>
            <w:r>
              <w:rPr>
                <w:noProof/>
                <w:webHidden/>
              </w:rPr>
              <w:tab/>
            </w:r>
            <w:r>
              <w:rPr>
                <w:noProof/>
                <w:webHidden/>
              </w:rPr>
              <w:fldChar w:fldCharType="begin"/>
            </w:r>
            <w:r>
              <w:rPr>
                <w:noProof/>
                <w:webHidden/>
              </w:rPr>
              <w:instrText xml:space="preserve"> PAGEREF _Toc124932779 \h </w:instrText>
            </w:r>
            <w:r>
              <w:rPr>
                <w:noProof/>
                <w:webHidden/>
              </w:rPr>
            </w:r>
            <w:r>
              <w:rPr>
                <w:noProof/>
                <w:webHidden/>
              </w:rPr>
              <w:fldChar w:fldCharType="separate"/>
            </w:r>
            <w:r>
              <w:rPr>
                <w:noProof/>
                <w:webHidden/>
              </w:rPr>
              <w:t>4</w:t>
            </w:r>
            <w:r>
              <w:rPr>
                <w:noProof/>
                <w:webHidden/>
              </w:rPr>
              <w:fldChar w:fldCharType="end"/>
            </w:r>
          </w:hyperlink>
        </w:p>
        <w:p w:rsidR="00027695" w:rsidRDefault="00027695">
          <w:pPr>
            <w:pStyle w:val="IDC2"/>
            <w:tabs>
              <w:tab w:val="right" w:leader="dot" w:pos="8494"/>
            </w:tabs>
            <w:rPr>
              <w:rFonts w:eastAsiaTheme="minorEastAsia"/>
              <w:noProof/>
              <w:lang w:eastAsia="ca-ES"/>
            </w:rPr>
          </w:pPr>
          <w:hyperlink w:anchor="_Toc124932780" w:history="1">
            <w:r w:rsidRPr="00E73E29">
              <w:rPr>
                <w:rStyle w:val="Enlla"/>
                <w:noProof/>
              </w:rPr>
              <w:t>La Xarxa d’Espais Comunitaris</w:t>
            </w:r>
            <w:r>
              <w:rPr>
                <w:noProof/>
                <w:webHidden/>
              </w:rPr>
              <w:tab/>
            </w:r>
            <w:r>
              <w:rPr>
                <w:noProof/>
                <w:webHidden/>
              </w:rPr>
              <w:fldChar w:fldCharType="begin"/>
            </w:r>
            <w:r>
              <w:rPr>
                <w:noProof/>
                <w:webHidden/>
              </w:rPr>
              <w:instrText xml:space="preserve"> PAGEREF _Toc124932780 \h </w:instrText>
            </w:r>
            <w:r>
              <w:rPr>
                <w:noProof/>
                <w:webHidden/>
              </w:rPr>
            </w:r>
            <w:r>
              <w:rPr>
                <w:noProof/>
                <w:webHidden/>
              </w:rPr>
              <w:fldChar w:fldCharType="separate"/>
            </w:r>
            <w:r>
              <w:rPr>
                <w:noProof/>
                <w:webHidden/>
              </w:rPr>
              <w:t>5</w:t>
            </w:r>
            <w:r>
              <w:rPr>
                <w:noProof/>
                <w:webHidden/>
              </w:rPr>
              <w:fldChar w:fldCharType="end"/>
            </w:r>
          </w:hyperlink>
        </w:p>
        <w:p w:rsidR="00027695" w:rsidRDefault="00027695">
          <w:pPr>
            <w:pStyle w:val="IDC1"/>
            <w:tabs>
              <w:tab w:val="right" w:leader="dot" w:pos="8494"/>
            </w:tabs>
            <w:rPr>
              <w:rFonts w:eastAsiaTheme="minorEastAsia"/>
              <w:noProof/>
              <w:lang w:eastAsia="ca-ES"/>
            </w:rPr>
          </w:pPr>
          <w:hyperlink w:anchor="_Toc124932781" w:history="1">
            <w:r w:rsidRPr="00E73E29">
              <w:rPr>
                <w:rStyle w:val="Enlla"/>
                <w:noProof/>
              </w:rPr>
              <w:t>PROJECTES PARTICIPANTS A L’EDICIÓ 2022</w:t>
            </w:r>
            <w:r>
              <w:rPr>
                <w:noProof/>
                <w:webHidden/>
              </w:rPr>
              <w:tab/>
            </w:r>
            <w:r>
              <w:rPr>
                <w:noProof/>
                <w:webHidden/>
              </w:rPr>
              <w:fldChar w:fldCharType="begin"/>
            </w:r>
            <w:r>
              <w:rPr>
                <w:noProof/>
                <w:webHidden/>
              </w:rPr>
              <w:instrText xml:space="preserve"> PAGEREF _Toc124932781 \h </w:instrText>
            </w:r>
            <w:r>
              <w:rPr>
                <w:noProof/>
                <w:webHidden/>
              </w:rPr>
            </w:r>
            <w:r>
              <w:rPr>
                <w:noProof/>
                <w:webHidden/>
              </w:rPr>
              <w:fldChar w:fldCharType="separate"/>
            </w:r>
            <w:r>
              <w:rPr>
                <w:noProof/>
                <w:webHidden/>
              </w:rPr>
              <w:t>7</w:t>
            </w:r>
            <w:r>
              <w:rPr>
                <w:noProof/>
                <w:webHidden/>
              </w:rPr>
              <w:fldChar w:fldCharType="end"/>
            </w:r>
          </w:hyperlink>
        </w:p>
        <w:p w:rsidR="00027695" w:rsidRDefault="00027695">
          <w:pPr>
            <w:pStyle w:val="IDC1"/>
            <w:tabs>
              <w:tab w:val="right" w:leader="dot" w:pos="8494"/>
            </w:tabs>
            <w:rPr>
              <w:rFonts w:eastAsiaTheme="minorEastAsia"/>
              <w:noProof/>
              <w:lang w:eastAsia="ca-ES"/>
            </w:rPr>
          </w:pPr>
          <w:hyperlink w:anchor="_Toc124932782" w:history="1">
            <w:r w:rsidRPr="00E73E29">
              <w:rPr>
                <w:rStyle w:val="Enlla"/>
                <w:noProof/>
              </w:rPr>
              <w:t>ANÀLISI DE DADES</w:t>
            </w:r>
            <w:r>
              <w:rPr>
                <w:noProof/>
                <w:webHidden/>
              </w:rPr>
              <w:tab/>
            </w:r>
            <w:r>
              <w:rPr>
                <w:noProof/>
                <w:webHidden/>
              </w:rPr>
              <w:fldChar w:fldCharType="begin"/>
            </w:r>
            <w:r>
              <w:rPr>
                <w:noProof/>
                <w:webHidden/>
              </w:rPr>
              <w:instrText xml:space="preserve"> PAGEREF _Toc124932782 \h </w:instrText>
            </w:r>
            <w:r>
              <w:rPr>
                <w:noProof/>
                <w:webHidden/>
              </w:rPr>
            </w:r>
            <w:r>
              <w:rPr>
                <w:noProof/>
                <w:webHidden/>
              </w:rPr>
              <w:fldChar w:fldCharType="separate"/>
            </w:r>
            <w:r>
              <w:rPr>
                <w:noProof/>
                <w:webHidden/>
              </w:rPr>
              <w:t>10</w:t>
            </w:r>
            <w:r>
              <w:rPr>
                <w:noProof/>
                <w:webHidden/>
              </w:rPr>
              <w:fldChar w:fldCharType="end"/>
            </w:r>
          </w:hyperlink>
        </w:p>
        <w:p w:rsidR="00027695" w:rsidRDefault="00027695">
          <w:pPr>
            <w:pStyle w:val="IDC2"/>
            <w:tabs>
              <w:tab w:val="right" w:leader="dot" w:pos="8494"/>
            </w:tabs>
            <w:rPr>
              <w:rFonts w:eastAsiaTheme="minorEastAsia"/>
              <w:noProof/>
              <w:lang w:eastAsia="ca-ES"/>
            </w:rPr>
          </w:pPr>
          <w:hyperlink w:anchor="_Toc124932783" w:history="1">
            <w:r w:rsidRPr="00E73E29">
              <w:rPr>
                <w:rStyle w:val="Enlla"/>
                <w:noProof/>
              </w:rPr>
              <w:t>DADES GENERALS</w:t>
            </w:r>
            <w:r>
              <w:rPr>
                <w:noProof/>
                <w:webHidden/>
              </w:rPr>
              <w:tab/>
            </w:r>
            <w:r>
              <w:rPr>
                <w:noProof/>
                <w:webHidden/>
              </w:rPr>
              <w:fldChar w:fldCharType="begin"/>
            </w:r>
            <w:r>
              <w:rPr>
                <w:noProof/>
                <w:webHidden/>
              </w:rPr>
              <w:instrText xml:space="preserve"> PAGEREF _Toc124932783 \h </w:instrText>
            </w:r>
            <w:r>
              <w:rPr>
                <w:noProof/>
                <w:webHidden/>
              </w:rPr>
            </w:r>
            <w:r>
              <w:rPr>
                <w:noProof/>
                <w:webHidden/>
              </w:rPr>
              <w:fldChar w:fldCharType="separate"/>
            </w:r>
            <w:r>
              <w:rPr>
                <w:noProof/>
                <w:webHidden/>
              </w:rPr>
              <w:t>10</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84" w:history="1">
            <w:r w:rsidRPr="00E73E29">
              <w:rPr>
                <w:rStyle w:val="Enlla"/>
                <w:noProof/>
              </w:rPr>
              <w:t>Base social activa</w:t>
            </w:r>
            <w:r>
              <w:rPr>
                <w:noProof/>
                <w:webHidden/>
              </w:rPr>
              <w:tab/>
            </w:r>
            <w:r>
              <w:rPr>
                <w:noProof/>
                <w:webHidden/>
              </w:rPr>
              <w:fldChar w:fldCharType="begin"/>
            </w:r>
            <w:r>
              <w:rPr>
                <w:noProof/>
                <w:webHidden/>
              </w:rPr>
              <w:instrText xml:space="preserve"> PAGEREF _Toc124932784 \h </w:instrText>
            </w:r>
            <w:r>
              <w:rPr>
                <w:noProof/>
                <w:webHidden/>
              </w:rPr>
            </w:r>
            <w:r>
              <w:rPr>
                <w:noProof/>
                <w:webHidden/>
              </w:rPr>
              <w:fldChar w:fldCharType="separate"/>
            </w:r>
            <w:r>
              <w:rPr>
                <w:noProof/>
                <w:webHidden/>
              </w:rPr>
              <w:t>10</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85" w:history="1">
            <w:r w:rsidRPr="00E73E29">
              <w:rPr>
                <w:rStyle w:val="Enlla"/>
                <w:noProof/>
              </w:rPr>
              <w:t>Personal remunerat i voluntariat</w:t>
            </w:r>
            <w:r>
              <w:rPr>
                <w:noProof/>
                <w:webHidden/>
              </w:rPr>
              <w:tab/>
            </w:r>
            <w:r>
              <w:rPr>
                <w:noProof/>
                <w:webHidden/>
              </w:rPr>
              <w:fldChar w:fldCharType="begin"/>
            </w:r>
            <w:r>
              <w:rPr>
                <w:noProof/>
                <w:webHidden/>
              </w:rPr>
              <w:instrText xml:space="preserve"> PAGEREF _Toc124932785 \h </w:instrText>
            </w:r>
            <w:r>
              <w:rPr>
                <w:noProof/>
                <w:webHidden/>
              </w:rPr>
            </w:r>
            <w:r>
              <w:rPr>
                <w:noProof/>
                <w:webHidden/>
              </w:rPr>
              <w:fldChar w:fldCharType="separate"/>
            </w:r>
            <w:r>
              <w:rPr>
                <w:noProof/>
                <w:webHidden/>
              </w:rPr>
              <w:t>11</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86" w:history="1">
            <w:r w:rsidRPr="00E73E29">
              <w:rPr>
                <w:rStyle w:val="Enlla"/>
                <w:noProof/>
              </w:rPr>
              <w:t>Sostenibilitat econòmica</w:t>
            </w:r>
            <w:r>
              <w:rPr>
                <w:noProof/>
                <w:webHidden/>
              </w:rPr>
              <w:tab/>
            </w:r>
            <w:r>
              <w:rPr>
                <w:noProof/>
                <w:webHidden/>
              </w:rPr>
              <w:fldChar w:fldCharType="begin"/>
            </w:r>
            <w:r>
              <w:rPr>
                <w:noProof/>
                <w:webHidden/>
              </w:rPr>
              <w:instrText xml:space="preserve"> PAGEREF _Toc124932786 \h </w:instrText>
            </w:r>
            <w:r>
              <w:rPr>
                <w:noProof/>
                <w:webHidden/>
              </w:rPr>
            </w:r>
            <w:r>
              <w:rPr>
                <w:noProof/>
                <w:webHidden/>
              </w:rPr>
              <w:fldChar w:fldCharType="separate"/>
            </w:r>
            <w:r>
              <w:rPr>
                <w:noProof/>
                <w:webHidden/>
              </w:rPr>
              <w:t>12</w:t>
            </w:r>
            <w:r>
              <w:rPr>
                <w:noProof/>
                <w:webHidden/>
              </w:rPr>
              <w:fldChar w:fldCharType="end"/>
            </w:r>
          </w:hyperlink>
        </w:p>
        <w:p w:rsidR="00027695" w:rsidRDefault="00027695">
          <w:pPr>
            <w:pStyle w:val="IDC2"/>
            <w:tabs>
              <w:tab w:val="right" w:leader="dot" w:pos="8494"/>
            </w:tabs>
            <w:rPr>
              <w:rFonts w:eastAsiaTheme="minorEastAsia"/>
              <w:noProof/>
              <w:lang w:eastAsia="ca-ES"/>
            </w:rPr>
          </w:pPr>
          <w:hyperlink w:anchor="_Toc124932787" w:history="1">
            <w:r w:rsidRPr="00E73E29">
              <w:rPr>
                <w:rStyle w:val="Enlla"/>
                <w:noProof/>
              </w:rPr>
              <w:t>DEMOCRÀCIA INTERNA I PARTICIPACIÓ</w:t>
            </w:r>
            <w:r>
              <w:rPr>
                <w:noProof/>
                <w:webHidden/>
              </w:rPr>
              <w:tab/>
            </w:r>
            <w:r>
              <w:rPr>
                <w:noProof/>
                <w:webHidden/>
              </w:rPr>
              <w:fldChar w:fldCharType="begin"/>
            </w:r>
            <w:r>
              <w:rPr>
                <w:noProof/>
                <w:webHidden/>
              </w:rPr>
              <w:instrText xml:space="preserve"> PAGEREF _Toc124932787 \h </w:instrText>
            </w:r>
            <w:r>
              <w:rPr>
                <w:noProof/>
                <w:webHidden/>
              </w:rPr>
            </w:r>
            <w:r>
              <w:rPr>
                <w:noProof/>
                <w:webHidden/>
              </w:rPr>
              <w:fldChar w:fldCharType="separate"/>
            </w:r>
            <w:r>
              <w:rPr>
                <w:noProof/>
                <w:webHidden/>
              </w:rPr>
              <w:t>13</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88" w:history="1">
            <w:r w:rsidRPr="00E73E29">
              <w:rPr>
                <w:rStyle w:val="Enlla"/>
                <w:noProof/>
              </w:rPr>
              <w:t>Transparència</w:t>
            </w:r>
            <w:r>
              <w:rPr>
                <w:noProof/>
                <w:webHidden/>
              </w:rPr>
              <w:tab/>
            </w:r>
            <w:r>
              <w:rPr>
                <w:noProof/>
                <w:webHidden/>
              </w:rPr>
              <w:fldChar w:fldCharType="begin"/>
            </w:r>
            <w:r>
              <w:rPr>
                <w:noProof/>
                <w:webHidden/>
              </w:rPr>
              <w:instrText xml:space="preserve"> PAGEREF _Toc124932788 \h </w:instrText>
            </w:r>
            <w:r>
              <w:rPr>
                <w:noProof/>
                <w:webHidden/>
              </w:rPr>
            </w:r>
            <w:r>
              <w:rPr>
                <w:noProof/>
                <w:webHidden/>
              </w:rPr>
              <w:fldChar w:fldCharType="separate"/>
            </w:r>
            <w:r>
              <w:rPr>
                <w:noProof/>
                <w:webHidden/>
              </w:rPr>
              <w:t>13</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89" w:history="1">
            <w:r w:rsidRPr="00E73E29">
              <w:rPr>
                <w:rStyle w:val="Enlla"/>
                <w:noProof/>
              </w:rPr>
              <w:t>Presa de decisions</w:t>
            </w:r>
            <w:r>
              <w:rPr>
                <w:noProof/>
                <w:webHidden/>
              </w:rPr>
              <w:tab/>
            </w:r>
            <w:r>
              <w:rPr>
                <w:noProof/>
                <w:webHidden/>
              </w:rPr>
              <w:fldChar w:fldCharType="begin"/>
            </w:r>
            <w:r>
              <w:rPr>
                <w:noProof/>
                <w:webHidden/>
              </w:rPr>
              <w:instrText xml:space="preserve"> PAGEREF _Toc124932789 \h </w:instrText>
            </w:r>
            <w:r>
              <w:rPr>
                <w:noProof/>
                <w:webHidden/>
              </w:rPr>
            </w:r>
            <w:r>
              <w:rPr>
                <w:noProof/>
                <w:webHidden/>
              </w:rPr>
              <w:fldChar w:fldCharType="separate"/>
            </w:r>
            <w:r>
              <w:rPr>
                <w:noProof/>
                <w:webHidden/>
              </w:rPr>
              <w:t>13</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0" w:history="1">
            <w:r w:rsidRPr="00E73E29">
              <w:rPr>
                <w:rStyle w:val="Enlla"/>
                <w:noProof/>
              </w:rPr>
              <w:t>Capacitat de proposta</w:t>
            </w:r>
            <w:r>
              <w:rPr>
                <w:noProof/>
                <w:webHidden/>
              </w:rPr>
              <w:tab/>
            </w:r>
            <w:r>
              <w:rPr>
                <w:noProof/>
                <w:webHidden/>
              </w:rPr>
              <w:fldChar w:fldCharType="begin"/>
            </w:r>
            <w:r>
              <w:rPr>
                <w:noProof/>
                <w:webHidden/>
              </w:rPr>
              <w:instrText xml:space="preserve"> PAGEREF _Toc124932790 \h </w:instrText>
            </w:r>
            <w:r>
              <w:rPr>
                <w:noProof/>
                <w:webHidden/>
              </w:rPr>
            </w:r>
            <w:r>
              <w:rPr>
                <w:noProof/>
                <w:webHidden/>
              </w:rPr>
              <w:fldChar w:fldCharType="separate"/>
            </w:r>
            <w:r>
              <w:rPr>
                <w:noProof/>
                <w:webHidden/>
              </w:rPr>
              <w:t>13</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1" w:history="1">
            <w:r w:rsidRPr="00E73E29">
              <w:rPr>
                <w:rStyle w:val="Enlla"/>
                <w:noProof/>
              </w:rPr>
              <w:t>Espais de decisió estratègica</w:t>
            </w:r>
            <w:r>
              <w:rPr>
                <w:noProof/>
                <w:webHidden/>
              </w:rPr>
              <w:tab/>
            </w:r>
            <w:r>
              <w:rPr>
                <w:noProof/>
                <w:webHidden/>
              </w:rPr>
              <w:fldChar w:fldCharType="begin"/>
            </w:r>
            <w:r>
              <w:rPr>
                <w:noProof/>
                <w:webHidden/>
              </w:rPr>
              <w:instrText xml:space="preserve"> PAGEREF _Toc124932791 \h </w:instrText>
            </w:r>
            <w:r>
              <w:rPr>
                <w:noProof/>
                <w:webHidden/>
              </w:rPr>
            </w:r>
            <w:r>
              <w:rPr>
                <w:noProof/>
                <w:webHidden/>
              </w:rPr>
              <w:fldChar w:fldCharType="separate"/>
            </w:r>
            <w:r>
              <w:rPr>
                <w:noProof/>
                <w:webHidden/>
              </w:rPr>
              <w:t>14</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2" w:history="1">
            <w:r w:rsidRPr="00E73E29">
              <w:rPr>
                <w:rStyle w:val="Enlla"/>
                <w:noProof/>
              </w:rPr>
              <w:t>Espais de decisió executiva</w:t>
            </w:r>
            <w:r>
              <w:rPr>
                <w:noProof/>
                <w:webHidden/>
              </w:rPr>
              <w:tab/>
            </w:r>
            <w:r>
              <w:rPr>
                <w:noProof/>
                <w:webHidden/>
              </w:rPr>
              <w:fldChar w:fldCharType="begin"/>
            </w:r>
            <w:r>
              <w:rPr>
                <w:noProof/>
                <w:webHidden/>
              </w:rPr>
              <w:instrText xml:space="preserve"> PAGEREF _Toc124932792 \h </w:instrText>
            </w:r>
            <w:r>
              <w:rPr>
                <w:noProof/>
                <w:webHidden/>
              </w:rPr>
            </w:r>
            <w:r>
              <w:rPr>
                <w:noProof/>
                <w:webHidden/>
              </w:rPr>
              <w:fldChar w:fldCharType="separate"/>
            </w:r>
            <w:r>
              <w:rPr>
                <w:noProof/>
                <w:webHidden/>
              </w:rPr>
              <w:t>15</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3" w:history="1">
            <w:r w:rsidRPr="00E73E29">
              <w:rPr>
                <w:rStyle w:val="Enlla"/>
                <w:noProof/>
              </w:rPr>
              <w:t>Càrrecs de responsabilitat</w:t>
            </w:r>
            <w:r>
              <w:rPr>
                <w:noProof/>
                <w:webHidden/>
              </w:rPr>
              <w:tab/>
            </w:r>
            <w:r>
              <w:rPr>
                <w:noProof/>
                <w:webHidden/>
              </w:rPr>
              <w:fldChar w:fldCharType="begin"/>
            </w:r>
            <w:r>
              <w:rPr>
                <w:noProof/>
                <w:webHidden/>
              </w:rPr>
              <w:instrText xml:space="preserve"> PAGEREF _Toc124932793 \h </w:instrText>
            </w:r>
            <w:r>
              <w:rPr>
                <w:noProof/>
                <w:webHidden/>
              </w:rPr>
            </w:r>
            <w:r>
              <w:rPr>
                <w:noProof/>
                <w:webHidden/>
              </w:rPr>
              <w:fldChar w:fldCharType="separate"/>
            </w:r>
            <w:r>
              <w:rPr>
                <w:noProof/>
                <w:webHidden/>
              </w:rPr>
              <w:t>16</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4" w:history="1">
            <w:r w:rsidRPr="00E73E29">
              <w:rPr>
                <w:rStyle w:val="Enlla"/>
                <w:noProof/>
              </w:rPr>
              <w:t>Foment de la participació</w:t>
            </w:r>
            <w:r>
              <w:rPr>
                <w:noProof/>
                <w:webHidden/>
              </w:rPr>
              <w:tab/>
            </w:r>
            <w:r>
              <w:rPr>
                <w:noProof/>
                <w:webHidden/>
              </w:rPr>
              <w:fldChar w:fldCharType="begin"/>
            </w:r>
            <w:r>
              <w:rPr>
                <w:noProof/>
                <w:webHidden/>
              </w:rPr>
              <w:instrText xml:space="preserve"> PAGEREF _Toc124932794 \h </w:instrText>
            </w:r>
            <w:r>
              <w:rPr>
                <w:noProof/>
                <w:webHidden/>
              </w:rPr>
            </w:r>
            <w:r>
              <w:rPr>
                <w:noProof/>
                <w:webHidden/>
              </w:rPr>
              <w:fldChar w:fldCharType="separate"/>
            </w:r>
            <w:r>
              <w:rPr>
                <w:noProof/>
                <w:webHidden/>
              </w:rPr>
              <w:t>16</w:t>
            </w:r>
            <w:r>
              <w:rPr>
                <w:noProof/>
                <w:webHidden/>
              </w:rPr>
              <w:fldChar w:fldCharType="end"/>
            </w:r>
          </w:hyperlink>
        </w:p>
        <w:p w:rsidR="00027695" w:rsidRDefault="00027695">
          <w:pPr>
            <w:pStyle w:val="IDC2"/>
            <w:tabs>
              <w:tab w:val="right" w:leader="dot" w:pos="8494"/>
            </w:tabs>
            <w:rPr>
              <w:rFonts w:eastAsiaTheme="minorEastAsia"/>
              <w:noProof/>
              <w:lang w:eastAsia="ca-ES"/>
            </w:rPr>
          </w:pPr>
          <w:hyperlink w:anchor="_Toc124932795" w:history="1">
            <w:r w:rsidRPr="00E73E29">
              <w:rPr>
                <w:rStyle w:val="Enlla"/>
                <w:noProof/>
              </w:rPr>
              <w:t>ARRELAMENT AL TERRITORI</w:t>
            </w:r>
            <w:r>
              <w:rPr>
                <w:noProof/>
                <w:webHidden/>
              </w:rPr>
              <w:tab/>
            </w:r>
            <w:r>
              <w:rPr>
                <w:noProof/>
                <w:webHidden/>
              </w:rPr>
              <w:fldChar w:fldCharType="begin"/>
            </w:r>
            <w:r>
              <w:rPr>
                <w:noProof/>
                <w:webHidden/>
              </w:rPr>
              <w:instrText xml:space="preserve"> PAGEREF _Toc124932795 \h </w:instrText>
            </w:r>
            <w:r>
              <w:rPr>
                <w:noProof/>
                <w:webHidden/>
              </w:rPr>
            </w:r>
            <w:r>
              <w:rPr>
                <w:noProof/>
                <w:webHidden/>
              </w:rPr>
              <w:fldChar w:fldCharType="separate"/>
            </w:r>
            <w:r>
              <w:rPr>
                <w:noProof/>
                <w:webHidden/>
              </w:rPr>
              <w:t>17</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6" w:history="1">
            <w:r w:rsidRPr="00E73E29">
              <w:rPr>
                <w:rStyle w:val="Enlla"/>
                <w:noProof/>
              </w:rPr>
              <w:t>Implicació en dinàmiques associatives i comunitàries</w:t>
            </w:r>
            <w:r>
              <w:rPr>
                <w:noProof/>
                <w:webHidden/>
              </w:rPr>
              <w:tab/>
            </w:r>
            <w:r>
              <w:rPr>
                <w:noProof/>
                <w:webHidden/>
              </w:rPr>
              <w:fldChar w:fldCharType="begin"/>
            </w:r>
            <w:r>
              <w:rPr>
                <w:noProof/>
                <w:webHidden/>
              </w:rPr>
              <w:instrText xml:space="preserve"> PAGEREF _Toc124932796 \h </w:instrText>
            </w:r>
            <w:r>
              <w:rPr>
                <w:noProof/>
                <w:webHidden/>
              </w:rPr>
            </w:r>
            <w:r>
              <w:rPr>
                <w:noProof/>
                <w:webHidden/>
              </w:rPr>
              <w:fldChar w:fldCharType="separate"/>
            </w:r>
            <w:r>
              <w:rPr>
                <w:noProof/>
                <w:webHidden/>
              </w:rPr>
              <w:t>17</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7" w:history="1">
            <w:r w:rsidRPr="00E73E29">
              <w:rPr>
                <w:rStyle w:val="Enlla"/>
                <w:noProof/>
              </w:rPr>
              <w:t>Capacitat d’escolta</w:t>
            </w:r>
            <w:r>
              <w:rPr>
                <w:noProof/>
                <w:webHidden/>
              </w:rPr>
              <w:tab/>
            </w:r>
            <w:r>
              <w:rPr>
                <w:noProof/>
                <w:webHidden/>
              </w:rPr>
              <w:fldChar w:fldCharType="begin"/>
            </w:r>
            <w:r>
              <w:rPr>
                <w:noProof/>
                <w:webHidden/>
              </w:rPr>
              <w:instrText xml:space="preserve"> PAGEREF _Toc124932797 \h </w:instrText>
            </w:r>
            <w:r>
              <w:rPr>
                <w:noProof/>
                <w:webHidden/>
              </w:rPr>
            </w:r>
            <w:r>
              <w:rPr>
                <w:noProof/>
                <w:webHidden/>
              </w:rPr>
              <w:fldChar w:fldCharType="separate"/>
            </w:r>
            <w:r>
              <w:rPr>
                <w:noProof/>
                <w:webHidden/>
              </w:rPr>
              <w:t>17</w:t>
            </w:r>
            <w:r>
              <w:rPr>
                <w:noProof/>
                <w:webHidden/>
              </w:rPr>
              <w:fldChar w:fldCharType="end"/>
            </w:r>
          </w:hyperlink>
        </w:p>
        <w:p w:rsidR="00027695" w:rsidRDefault="00027695">
          <w:pPr>
            <w:pStyle w:val="IDC2"/>
            <w:tabs>
              <w:tab w:val="right" w:leader="dot" w:pos="8494"/>
            </w:tabs>
            <w:rPr>
              <w:rFonts w:eastAsiaTheme="minorEastAsia"/>
              <w:noProof/>
              <w:lang w:eastAsia="ca-ES"/>
            </w:rPr>
          </w:pPr>
          <w:hyperlink w:anchor="_Toc124932798" w:history="1">
            <w:r w:rsidRPr="00E73E29">
              <w:rPr>
                <w:rStyle w:val="Enlla"/>
                <w:noProof/>
              </w:rPr>
              <w:t>IMPACTE I RETORN SOCIAL</w:t>
            </w:r>
            <w:r>
              <w:rPr>
                <w:noProof/>
                <w:webHidden/>
              </w:rPr>
              <w:tab/>
            </w:r>
            <w:r>
              <w:rPr>
                <w:noProof/>
                <w:webHidden/>
              </w:rPr>
              <w:fldChar w:fldCharType="begin"/>
            </w:r>
            <w:r>
              <w:rPr>
                <w:noProof/>
                <w:webHidden/>
              </w:rPr>
              <w:instrText xml:space="preserve"> PAGEREF _Toc124932798 \h </w:instrText>
            </w:r>
            <w:r>
              <w:rPr>
                <w:noProof/>
                <w:webHidden/>
              </w:rPr>
            </w:r>
            <w:r>
              <w:rPr>
                <w:noProof/>
                <w:webHidden/>
              </w:rPr>
              <w:fldChar w:fldCharType="separate"/>
            </w:r>
            <w:r>
              <w:rPr>
                <w:noProof/>
                <w:webHidden/>
              </w:rPr>
              <w:t>18</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799" w:history="1">
            <w:r w:rsidRPr="00E73E29">
              <w:rPr>
                <w:rStyle w:val="Enlla"/>
                <w:noProof/>
              </w:rPr>
              <w:t>Dinàmiques comunitàries i implicació amb l’ESS</w:t>
            </w:r>
            <w:r>
              <w:rPr>
                <w:noProof/>
                <w:webHidden/>
              </w:rPr>
              <w:tab/>
            </w:r>
            <w:r>
              <w:rPr>
                <w:noProof/>
                <w:webHidden/>
              </w:rPr>
              <w:fldChar w:fldCharType="begin"/>
            </w:r>
            <w:r>
              <w:rPr>
                <w:noProof/>
                <w:webHidden/>
              </w:rPr>
              <w:instrText xml:space="preserve"> PAGEREF _Toc124932799 \h </w:instrText>
            </w:r>
            <w:r>
              <w:rPr>
                <w:noProof/>
                <w:webHidden/>
              </w:rPr>
            </w:r>
            <w:r>
              <w:rPr>
                <w:noProof/>
                <w:webHidden/>
              </w:rPr>
              <w:fldChar w:fldCharType="separate"/>
            </w:r>
            <w:r>
              <w:rPr>
                <w:noProof/>
                <w:webHidden/>
              </w:rPr>
              <w:t>18</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800" w:history="1">
            <w:r w:rsidRPr="00E73E29">
              <w:rPr>
                <w:rStyle w:val="Enlla"/>
                <w:noProof/>
              </w:rPr>
              <w:t>Usuàries i destinatàries</w:t>
            </w:r>
            <w:r>
              <w:rPr>
                <w:noProof/>
                <w:webHidden/>
              </w:rPr>
              <w:tab/>
            </w:r>
            <w:r>
              <w:rPr>
                <w:noProof/>
                <w:webHidden/>
              </w:rPr>
              <w:fldChar w:fldCharType="begin"/>
            </w:r>
            <w:r>
              <w:rPr>
                <w:noProof/>
                <w:webHidden/>
              </w:rPr>
              <w:instrText xml:space="preserve"> PAGEREF _Toc124932800 \h </w:instrText>
            </w:r>
            <w:r>
              <w:rPr>
                <w:noProof/>
                <w:webHidden/>
              </w:rPr>
            </w:r>
            <w:r>
              <w:rPr>
                <w:noProof/>
                <w:webHidden/>
              </w:rPr>
              <w:fldChar w:fldCharType="separate"/>
            </w:r>
            <w:r>
              <w:rPr>
                <w:noProof/>
                <w:webHidden/>
              </w:rPr>
              <w:t>19</w:t>
            </w:r>
            <w:r>
              <w:rPr>
                <w:noProof/>
                <w:webHidden/>
              </w:rPr>
              <w:fldChar w:fldCharType="end"/>
            </w:r>
          </w:hyperlink>
        </w:p>
        <w:p w:rsidR="00027695" w:rsidRDefault="00027695">
          <w:pPr>
            <w:pStyle w:val="IDC2"/>
            <w:tabs>
              <w:tab w:val="right" w:leader="dot" w:pos="8494"/>
            </w:tabs>
            <w:rPr>
              <w:rFonts w:eastAsiaTheme="minorEastAsia"/>
              <w:noProof/>
              <w:lang w:eastAsia="ca-ES"/>
            </w:rPr>
          </w:pPr>
          <w:hyperlink w:anchor="_Toc124932801" w:history="1">
            <w:r w:rsidRPr="00E73E29">
              <w:rPr>
                <w:rStyle w:val="Enlla"/>
                <w:noProof/>
              </w:rPr>
              <w:t>SOSTENIBILITAT DE LES PERSONES, ELS PROCESSOS I L’ENTORN</w:t>
            </w:r>
            <w:r>
              <w:rPr>
                <w:noProof/>
                <w:webHidden/>
              </w:rPr>
              <w:tab/>
            </w:r>
            <w:r>
              <w:rPr>
                <w:noProof/>
                <w:webHidden/>
              </w:rPr>
              <w:fldChar w:fldCharType="begin"/>
            </w:r>
            <w:r>
              <w:rPr>
                <w:noProof/>
                <w:webHidden/>
              </w:rPr>
              <w:instrText xml:space="preserve"> PAGEREF _Toc124932801 \h </w:instrText>
            </w:r>
            <w:r>
              <w:rPr>
                <w:noProof/>
                <w:webHidden/>
              </w:rPr>
            </w:r>
            <w:r>
              <w:rPr>
                <w:noProof/>
                <w:webHidden/>
              </w:rPr>
              <w:fldChar w:fldCharType="separate"/>
            </w:r>
            <w:r>
              <w:rPr>
                <w:noProof/>
                <w:webHidden/>
              </w:rPr>
              <w:t>20</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802" w:history="1">
            <w:r w:rsidRPr="00E73E29">
              <w:rPr>
                <w:rStyle w:val="Enlla"/>
                <w:noProof/>
              </w:rPr>
              <w:t>Sostenibilitat col·lectiva i de l’organització</w:t>
            </w:r>
            <w:r>
              <w:rPr>
                <w:noProof/>
                <w:webHidden/>
              </w:rPr>
              <w:tab/>
            </w:r>
            <w:r>
              <w:rPr>
                <w:noProof/>
                <w:webHidden/>
              </w:rPr>
              <w:fldChar w:fldCharType="begin"/>
            </w:r>
            <w:r>
              <w:rPr>
                <w:noProof/>
                <w:webHidden/>
              </w:rPr>
              <w:instrText xml:space="preserve"> PAGEREF _Toc124932802 \h </w:instrText>
            </w:r>
            <w:r>
              <w:rPr>
                <w:noProof/>
                <w:webHidden/>
              </w:rPr>
            </w:r>
            <w:r>
              <w:rPr>
                <w:noProof/>
                <w:webHidden/>
              </w:rPr>
              <w:fldChar w:fldCharType="separate"/>
            </w:r>
            <w:r>
              <w:rPr>
                <w:noProof/>
                <w:webHidden/>
              </w:rPr>
              <w:t>20</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803" w:history="1">
            <w:r w:rsidRPr="00E73E29">
              <w:rPr>
                <w:rStyle w:val="Enlla"/>
                <w:noProof/>
              </w:rPr>
              <w:t>Diversitat i accessibilitat</w:t>
            </w:r>
            <w:r>
              <w:rPr>
                <w:noProof/>
                <w:webHidden/>
              </w:rPr>
              <w:tab/>
            </w:r>
            <w:r>
              <w:rPr>
                <w:noProof/>
                <w:webHidden/>
              </w:rPr>
              <w:fldChar w:fldCharType="begin"/>
            </w:r>
            <w:r>
              <w:rPr>
                <w:noProof/>
                <w:webHidden/>
              </w:rPr>
              <w:instrText xml:space="preserve"> PAGEREF _Toc124932803 \h </w:instrText>
            </w:r>
            <w:r>
              <w:rPr>
                <w:noProof/>
                <w:webHidden/>
              </w:rPr>
            </w:r>
            <w:r>
              <w:rPr>
                <w:noProof/>
                <w:webHidden/>
              </w:rPr>
              <w:fldChar w:fldCharType="separate"/>
            </w:r>
            <w:r>
              <w:rPr>
                <w:noProof/>
                <w:webHidden/>
              </w:rPr>
              <w:t>21</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804" w:history="1">
            <w:r w:rsidRPr="00E73E29">
              <w:rPr>
                <w:rStyle w:val="Enlla"/>
                <w:noProof/>
              </w:rPr>
              <w:t>Sostenibilitat ambiental</w:t>
            </w:r>
            <w:r>
              <w:rPr>
                <w:noProof/>
                <w:webHidden/>
              </w:rPr>
              <w:tab/>
            </w:r>
            <w:r>
              <w:rPr>
                <w:noProof/>
                <w:webHidden/>
              </w:rPr>
              <w:fldChar w:fldCharType="begin"/>
            </w:r>
            <w:r>
              <w:rPr>
                <w:noProof/>
                <w:webHidden/>
              </w:rPr>
              <w:instrText xml:space="preserve"> PAGEREF _Toc124932804 \h </w:instrText>
            </w:r>
            <w:r>
              <w:rPr>
                <w:noProof/>
                <w:webHidden/>
              </w:rPr>
            </w:r>
            <w:r>
              <w:rPr>
                <w:noProof/>
                <w:webHidden/>
              </w:rPr>
              <w:fldChar w:fldCharType="separate"/>
            </w:r>
            <w:r>
              <w:rPr>
                <w:noProof/>
                <w:webHidden/>
              </w:rPr>
              <w:t>21</w:t>
            </w:r>
            <w:r>
              <w:rPr>
                <w:noProof/>
                <w:webHidden/>
              </w:rPr>
              <w:fldChar w:fldCharType="end"/>
            </w:r>
          </w:hyperlink>
        </w:p>
        <w:p w:rsidR="00027695" w:rsidRDefault="00027695">
          <w:pPr>
            <w:pStyle w:val="IDC3"/>
            <w:tabs>
              <w:tab w:val="right" w:leader="dot" w:pos="8494"/>
            </w:tabs>
            <w:rPr>
              <w:rFonts w:eastAsiaTheme="minorEastAsia"/>
              <w:noProof/>
              <w:lang w:eastAsia="ca-ES"/>
            </w:rPr>
          </w:pPr>
          <w:hyperlink w:anchor="_Toc124932805" w:history="1">
            <w:r w:rsidRPr="00E73E29">
              <w:rPr>
                <w:rStyle w:val="Enlla"/>
                <w:noProof/>
              </w:rPr>
              <w:t>Perspectiva de gènere</w:t>
            </w:r>
            <w:r>
              <w:rPr>
                <w:noProof/>
                <w:webHidden/>
              </w:rPr>
              <w:tab/>
            </w:r>
            <w:r>
              <w:rPr>
                <w:noProof/>
                <w:webHidden/>
              </w:rPr>
              <w:fldChar w:fldCharType="begin"/>
            </w:r>
            <w:r>
              <w:rPr>
                <w:noProof/>
                <w:webHidden/>
              </w:rPr>
              <w:instrText xml:space="preserve"> PAGEREF _Toc124932805 \h </w:instrText>
            </w:r>
            <w:r>
              <w:rPr>
                <w:noProof/>
                <w:webHidden/>
              </w:rPr>
            </w:r>
            <w:r>
              <w:rPr>
                <w:noProof/>
                <w:webHidden/>
              </w:rPr>
              <w:fldChar w:fldCharType="separate"/>
            </w:r>
            <w:r>
              <w:rPr>
                <w:noProof/>
                <w:webHidden/>
              </w:rPr>
              <w:t>21</w:t>
            </w:r>
            <w:r>
              <w:rPr>
                <w:noProof/>
                <w:webHidden/>
              </w:rPr>
              <w:fldChar w:fldCharType="end"/>
            </w:r>
          </w:hyperlink>
        </w:p>
        <w:p w:rsidR="00027695" w:rsidRDefault="00027695">
          <w:pPr>
            <w:pStyle w:val="IDC1"/>
            <w:tabs>
              <w:tab w:val="right" w:leader="dot" w:pos="8494"/>
            </w:tabs>
            <w:rPr>
              <w:rFonts w:eastAsiaTheme="minorEastAsia"/>
              <w:noProof/>
              <w:lang w:eastAsia="ca-ES"/>
            </w:rPr>
          </w:pPr>
          <w:hyperlink w:anchor="_Toc124932806" w:history="1">
            <w:r w:rsidRPr="00E73E29">
              <w:rPr>
                <w:rStyle w:val="Enlla"/>
                <w:noProof/>
              </w:rPr>
              <w:t>CONCLUSIONS</w:t>
            </w:r>
            <w:r>
              <w:rPr>
                <w:noProof/>
                <w:webHidden/>
              </w:rPr>
              <w:tab/>
            </w:r>
            <w:r>
              <w:rPr>
                <w:noProof/>
                <w:webHidden/>
              </w:rPr>
              <w:fldChar w:fldCharType="begin"/>
            </w:r>
            <w:r>
              <w:rPr>
                <w:noProof/>
                <w:webHidden/>
              </w:rPr>
              <w:instrText xml:space="preserve"> PAGEREF _Toc124932806 \h </w:instrText>
            </w:r>
            <w:r>
              <w:rPr>
                <w:noProof/>
                <w:webHidden/>
              </w:rPr>
            </w:r>
            <w:r>
              <w:rPr>
                <w:noProof/>
                <w:webHidden/>
              </w:rPr>
              <w:fldChar w:fldCharType="separate"/>
            </w:r>
            <w:r>
              <w:rPr>
                <w:noProof/>
                <w:webHidden/>
              </w:rPr>
              <w:t>23</w:t>
            </w:r>
            <w:r>
              <w:rPr>
                <w:noProof/>
                <w:webHidden/>
              </w:rPr>
              <w:fldChar w:fldCharType="end"/>
            </w:r>
          </w:hyperlink>
        </w:p>
        <w:p w:rsidR="00A07E95" w:rsidRDefault="00A07E95">
          <w:r>
            <w:rPr>
              <w:b/>
              <w:bCs/>
            </w:rPr>
            <w:fldChar w:fldCharType="end"/>
          </w:r>
        </w:p>
      </w:sdtContent>
    </w:sdt>
    <w:p w:rsidR="0070571F" w:rsidRDefault="0070571F" w:rsidP="0070571F"/>
    <w:p w:rsidR="0070571F" w:rsidRDefault="0070571F" w:rsidP="0070571F"/>
    <w:p w:rsidR="0070571F" w:rsidRDefault="0070571F">
      <w:r>
        <w:br w:type="page"/>
      </w:r>
    </w:p>
    <w:p w:rsidR="0070571F" w:rsidRDefault="0070571F" w:rsidP="00F42DFA">
      <w:pPr>
        <w:pStyle w:val="Ttol1"/>
      </w:pPr>
      <w:bookmarkStart w:id="0" w:name="_Toc124932777"/>
      <w:r>
        <w:lastRenderedPageBreak/>
        <w:t>INTRODUCCIÓ</w:t>
      </w:r>
      <w:bookmarkEnd w:id="0"/>
    </w:p>
    <w:p w:rsidR="0070571F" w:rsidRPr="00EC0508" w:rsidRDefault="007E2B82">
      <w:pPr>
        <w:rPr>
          <w:color w:val="FF0000"/>
        </w:rPr>
      </w:pPr>
      <w:r w:rsidRPr="00EC0508">
        <w:rPr>
          <w:color w:val="FF0000"/>
        </w:rPr>
        <w:t>Falti</w:t>
      </w:r>
    </w:p>
    <w:p w:rsidR="007E2B82" w:rsidRDefault="007E2B82">
      <w:pPr>
        <w:rPr>
          <w:rFonts w:asciiTheme="majorHAnsi" w:eastAsiaTheme="majorEastAsia" w:hAnsiTheme="majorHAnsi" w:cstheme="majorBidi"/>
          <w:color w:val="2F5496" w:themeColor="accent1" w:themeShade="BF"/>
          <w:sz w:val="32"/>
          <w:szCs w:val="32"/>
        </w:rPr>
      </w:pPr>
      <w:r>
        <w:br w:type="page"/>
      </w:r>
    </w:p>
    <w:p w:rsidR="0070571F" w:rsidRDefault="0070571F" w:rsidP="00F42DFA">
      <w:pPr>
        <w:pStyle w:val="Ttol1"/>
      </w:pPr>
      <w:bookmarkStart w:id="1" w:name="_Toc124932778"/>
      <w:r>
        <w:lastRenderedPageBreak/>
        <w:t>EL BALANÇ COMUNITARI I LA XARXA D’ESPAIS COMUNITARIS</w:t>
      </w:r>
      <w:bookmarkEnd w:id="1"/>
    </w:p>
    <w:p w:rsidR="00926021" w:rsidRDefault="00310831" w:rsidP="00926021">
      <w:r>
        <w:t>En aquest capítol descrivim el context del que emergeix el Balanç Comunitari, com es va crear i quines característiques té. A més, pel paper singular de la Xarxa d’Espais Comunitaris (d’ara en endavant XEC) i els seus projectes en la seva creació, ens aturem a explicar breument la història i funcionament d’aquesta xarxa</w:t>
      </w:r>
    </w:p>
    <w:p w:rsidR="00310831" w:rsidRDefault="00310831" w:rsidP="00310831">
      <w:pPr>
        <w:pStyle w:val="Ttol2"/>
      </w:pPr>
      <w:bookmarkStart w:id="2" w:name="_Toc124932779"/>
      <w:r>
        <w:t>El Balanç Comunitari</w:t>
      </w:r>
      <w:bookmarkEnd w:id="2"/>
    </w:p>
    <w:p w:rsidR="00310831" w:rsidRDefault="00310831" w:rsidP="00310831">
      <w:r>
        <w:t xml:space="preserve">El balanç comunitari neix de la confluència de dues necessitats. La primera està relacionada amb l’interès de la XEC per definir les pràctiques de gestió comunitàries (compartint el coneixement col·lectiu acumulat amb els anys en si dels projectes) i generar una eina </w:t>
      </w:r>
      <w:proofErr w:type="spellStart"/>
      <w:r>
        <w:t>d’autodiagnòstic</w:t>
      </w:r>
      <w:proofErr w:type="spellEnd"/>
      <w:r>
        <w:t xml:space="preserve"> d’aquestes per a la seva millora continua. La segona està relacionada amb l’Ajuntament de Barcelona i la necessitat de tenir una eina de seguiment dels projectes de gestió comunitària amb els qui col·labora en el marc de la Política Pública de Patrimoni Ciutadà.</w:t>
      </w:r>
    </w:p>
    <w:p w:rsidR="002A0F5A" w:rsidRDefault="00310831" w:rsidP="002A0F5A">
      <w:r>
        <w:t xml:space="preserve">A partir d’aquí, s’inicia un procés de treball conjunt entre alguns dels espais de la XEC (Casa </w:t>
      </w:r>
      <w:proofErr w:type="spellStart"/>
      <w:r>
        <w:t>Orlandai</w:t>
      </w:r>
      <w:proofErr w:type="spellEnd"/>
      <w:r>
        <w:t xml:space="preserve">, Ateneu Popular 9 Barris, la Lleialtat </w:t>
      </w:r>
      <w:proofErr w:type="spellStart"/>
      <w:r>
        <w:t>Santsenca</w:t>
      </w:r>
      <w:proofErr w:type="spellEnd"/>
      <w:r>
        <w:t xml:space="preserve"> i  Teatre Arnau) i l’Ajuntament de Barcelona, que, amb l’encàrrec a Mauro Castro de la cooperativa La Hidra i a Iolanda </w:t>
      </w:r>
      <w:proofErr w:type="spellStart"/>
      <w:r>
        <w:t>Fresnillo</w:t>
      </w:r>
      <w:proofErr w:type="spellEnd"/>
      <w:r>
        <w:t xml:space="preserve"> de la cooperativa </w:t>
      </w:r>
      <w:proofErr w:type="spellStart"/>
      <w:r>
        <w:t>Ekona</w:t>
      </w:r>
      <w:proofErr w:type="spellEnd"/>
      <w:r>
        <w:t xml:space="preserve"> (i la incorporació posterior de l’Amanda Ortega, la Raquel </w:t>
      </w:r>
      <w:proofErr w:type="spellStart"/>
      <w:r>
        <w:t>Alquézar</w:t>
      </w:r>
      <w:proofErr w:type="spellEnd"/>
      <w:r>
        <w:t xml:space="preserve"> i en Rubèn </w:t>
      </w:r>
      <w:proofErr w:type="spellStart"/>
      <w:r>
        <w:t>Suriñach</w:t>
      </w:r>
      <w:proofErr w:type="spellEnd"/>
      <w:r>
        <w:t xml:space="preserve"> del Balanç Social de la XES), elabora el que és el model de qüestionari i indicadors del Balanç Comunitari a dia d’avui.</w:t>
      </w:r>
      <w:r w:rsidR="002A0F5A">
        <w:t xml:space="preserve"> El balanç es comença a treballar en un taller obert a la Fira d’Economia Solidària de Catalunya de 2017, i culmina amb una primera recollida de dades, a través de la plataforma Ensenya el cor, el 2019. </w:t>
      </w:r>
    </w:p>
    <w:p w:rsidR="00310831" w:rsidRDefault="00310831" w:rsidP="00310831">
      <w:r>
        <w:t xml:space="preserve">El Balanç </w:t>
      </w:r>
      <w:proofErr w:type="spellStart"/>
      <w:r>
        <w:t>Comunitàri</w:t>
      </w:r>
      <w:proofErr w:type="spellEnd"/>
      <w:r>
        <w:t xml:space="preserve"> és una eina d’auto-diagnòstic amb què els  projectes de gestió comunitària elaboren un diagnòstic del seu funcionament en relació amb qüestions ambientals, socials i de bon govern, i emprenen processos per millorar en aquests aspectes. Es tracta d'afavorir la gestió comunitària de recursos públics segons una lògica de </w:t>
      </w:r>
      <w:proofErr w:type="spellStart"/>
      <w:r>
        <w:t>corresponsabilitat</w:t>
      </w:r>
      <w:proofErr w:type="spellEnd"/>
      <w:r>
        <w:t xml:space="preserve"> social, gestió democràtica i participació ciutadana, orientació a les necessitats humanes i el compromís amb la comunitat i retorn territorial.</w:t>
      </w:r>
    </w:p>
    <w:p w:rsidR="00310831" w:rsidRDefault="00310831" w:rsidP="00310831">
      <w:r>
        <w:t xml:space="preserve">Més que indicadors d’avaluació són indicadors de diagnòstic: volen acompanyar més que avaluar. Aquest aclariment és important per ja que no tots els projectes o organitzacions podran assolir els estàndards d'acompliment d'un dia per un altre. Més que criteris excloents i rígids, s'han d'entendre com un marc al qual haurien de tendir els projectes. Per això cal dissenyar mecanismes de millora continuada que alimentin aquesta tracció. En aquest sentit, la seva definició ha estat un moment de reflexió col·lectiva, que ha generat consens, com quelcom possible i abastable. La seva definició, així com el desplegament i la continuïtat de l’eina, es plantegen com processos </w:t>
      </w:r>
      <w:proofErr w:type="spellStart"/>
      <w:r>
        <w:t>col·laboratius</w:t>
      </w:r>
      <w:proofErr w:type="spellEnd"/>
      <w:r>
        <w:t>, per garantir que l’eina respon a necessitats col·lectives.</w:t>
      </w:r>
    </w:p>
    <w:p w:rsidR="00310831" w:rsidRDefault="00310831" w:rsidP="00310831">
      <w:r>
        <w:t>L'objectiu d'aquest procés s’ha centrat no tant en el “què”, sinó sobretot en el “com”, prioritzant la visió reproductiva sobre la visió productiva. Això ha portat a tots els actors a compartir valors, dinàmiques i pràctiques que finalment s’han intentat traduir en indicadors mesurables.</w:t>
      </w:r>
    </w:p>
    <w:p w:rsidR="002A0F5A" w:rsidRDefault="00310831" w:rsidP="002A0F5A">
      <w:r>
        <w:t xml:space="preserve">Entenem que els projectes comunitaris es basen en una comunitat activa i organitzada, amb formes democràtiques de </w:t>
      </w:r>
      <w:proofErr w:type="spellStart"/>
      <w:r>
        <w:t>governança</w:t>
      </w:r>
      <w:proofErr w:type="spellEnd"/>
      <w:r>
        <w:t xml:space="preserve">, entorn uns recursos compartits, amb l’objectiu de transformar i millorar la qualitat de vida de tota la comunitat. Aquest balanç ens aporta una mirada ecosistèmica entre el projecte i la comunitat que </w:t>
      </w:r>
      <w:r w:rsidR="002A0F5A">
        <w:t>el sosté</w:t>
      </w:r>
      <w:r>
        <w:t>,</w:t>
      </w:r>
      <w:r w:rsidR="002A0F5A">
        <w:t xml:space="preserve"> valorant quatre vectors, dos </w:t>
      </w:r>
      <w:r w:rsidR="002A0F5A">
        <w:lastRenderedPageBreak/>
        <w:t>més enfocats a l’interior del projecte i el seu funcionament, i uns altres dos més vinculats a l’impacte extern (requadre 1).</w:t>
      </w:r>
    </w:p>
    <w:tbl>
      <w:tblPr>
        <w:tblStyle w:val="Taulaambquadrcula"/>
        <w:tblW w:w="0" w:type="auto"/>
        <w:tblLook w:val="04A0" w:firstRow="1" w:lastRow="0" w:firstColumn="1" w:lastColumn="0" w:noHBand="0" w:noVBand="1"/>
      </w:tblPr>
      <w:tblGrid>
        <w:gridCol w:w="8494"/>
      </w:tblGrid>
      <w:tr w:rsidR="002A0F5A" w:rsidTr="00C72B64">
        <w:tc>
          <w:tcPr>
            <w:tcW w:w="8494" w:type="dxa"/>
          </w:tcPr>
          <w:p w:rsidR="002A0F5A" w:rsidRPr="00926021" w:rsidRDefault="002A0F5A" w:rsidP="00C72B64">
            <w:pPr>
              <w:rPr>
                <w:b/>
              </w:rPr>
            </w:pPr>
            <w:r w:rsidRPr="00926021">
              <w:rPr>
                <w:b/>
              </w:rPr>
              <w:t>Requadre 1. Blocs que estructuren l’avaluació amb el Balanç Comunitari</w:t>
            </w:r>
          </w:p>
          <w:p w:rsidR="002A0F5A" w:rsidRDefault="002A0F5A" w:rsidP="00C72B64">
            <w:r>
              <w:t>Blocs enfocats al funcionament intern dels projectes:</w:t>
            </w:r>
          </w:p>
          <w:p w:rsidR="002A0F5A" w:rsidRDefault="002A0F5A" w:rsidP="00C72B64">
            <w:pPr>
              <w:pStyle w:val="Pargrafdellista"/>
              <w:numPr>
                <w:ilvl w:val="0"/>
                <w:numId w:val="6"/>
              </w:numPr>
            </w:pPr>
            <w:r>
              <w:t>Democràcia i participació en la presa de decisions</w:t>
            </w:r>
          </w:p>
          <w:p w:rsidR="002A0F5A" w:rsidRDefault="002A0F5A" w:rsidP="00C72B64">
            <w:pPr>
              <w:pStyle w:val="Pargrafdellista"/>
              <w:numPr>
                <w:ilvl w:val="0"/>
                <w:numId w:val="6"/>
              </w:numPr>
            </w:pPr>
            <w:r>
              <w:t>Cura de les persones, els  processos i l’entorn.</w:t>
            </w:r>
          </w:p>
          <w:p w:rsidR="002A0F5A" w:rsidRDefault="002A0F5A" w:rsidP="00C72B64">
            <w:r>
              <w:t>Blocs enfocats a la relació entre el projecte i la comunitat:</w:t>
            </w:r>
          </w:p>
          <w:p w:rsidR="002A0F5A" w:rsidRDefault="002A0F5A" w:rsidP="00C72B64">
            <w:pPr>
              <w:pStyle w:val="Pargrafdellista"/>
              <w:numPr>
                <w:ilvl w:val="0"/>
                <w:numId w:val="6"/>
              </w:numPr>
            </w:pPr>
            <w:r>
              <w:t xml:space="preserve">L'arrelament en el territori i el </w:t>
            </w:r>
            <w:proofErr w:type="spellStart"/>
            <w:r>
              <w:t>veinat</w:t>
            </w:r>
            <w:proofErr w:type="spellEnd"/>
            <w:r>
              <w:t xml:space="preserve"> </w:t>
            </w:r>
          </w:p>
          <w:p w:rsidR="002A0F5A" w:rsidRDefault="002A0F5A" w:rsidP="00C72B64">
            <w:pPr>
              <w:pStyle w:val="Pargrafdellista"/>
              <w:numPr>
                <w:ilvl w:val="0"/>
                <w:numId w:val="6"/>
              </w:numPr>
            </w:pPr>
            <w:r>
              <w:t>L'impacte i el retorn social de les activitats del projecte</w:t>
            </w:r>
          </w:p>
        </w:tc>
      </w:tr>
    </w:tbl>
    <w:p w:rsidR="00310831" w:rsidRDefault="00310831" w:rsidP="00310831"/>
    <w:p w:rsidR="00310831" w:rsidRDefault="002A0F5A" w:rsidP="00310831">
      <w:r>
        <w:t xml:space="preserve">El balanç </w:t>
      </w:r>
      <w:r w:rsidR="00310831">
        <w:t>re</w:t>
      </w:r>
      <w:r>
        <w:t>cull dades quantitatives que</w:t>
      </w:r>
      <w:r w:rsidR="00310831">
        <w:t xml:space="preserve"> permeten me</w:t>
      </w:r>
      <w:r>
        <w:t>surar i valorar l'evolució, i que també</w:t>
      </w:r>
      <w:r w:rsidR="00310831">
        <w:t xml:space="preserve"> es poden agregar </w:t>
      </w:r>
      <w:r>
        <w:t>per obtenir anàlisis conjunts</w:t>
      </w:r>
      <w:r w:rsidR="00310831">
        <w:t>, però també dades qualitatives que permeten compartir el coneixement col·lectiu des de les diferents veus i els diferents matisos de cada projecte.</w:t>
      </w:r>
    </w:p>
    <w:p w:rsidR="00310831" w:rsidRDefault="002A0F5A" w:rsidP="00310831">
      <w:r>
        <w:t>Finalment, destacar que la recollida de dades es fa amb una</w:t>
      </w:r>
      <w:r w:rsidR="00310831">
        <w:t xml:space="preserve"> eina informàtica oberta,</w:t>
      </w:r>
      <w:r>
        <w:t xml:space="preserve"> en constant evolució, que permet </w:t>
      </w:r>
      <w:r w:rsidR="00310831">
        <w:t xml:space="preserve">integrar </w:t>
      </w:r>
      <w:r>
        <w:t>altres balanços</w:t>
      </w:r>
      <w:r w:rsidR="00310831">
        <w:t xml:space="preserve"> i facilitar diversos itineraris, e</w:t>
      </w:r>
      <w:r>
        <w:t>ntrant la informació un sol cop</w:t>
      </w:r>
      <w:r w:rsidR="00310831">
        <w:t>.</w:t>
      </w:r>
    </w:p>
    <w:p w:rsidR="002A0F5A" w:rsidRDefault="002A0F5A" w:rsidP="002A0F5A">
      <w:pPr>
        <w:pStyle w:val="Ttol2"/>
      </w:pPr>
      <w:bookmarkStart w:id="3" w:name="_Toc124932780"/>
      <w:r>
        <w:t>La Xarxa d’Espais Comunitaris</w:t>
      </w:r>
      <w:bookmarkEnd w:id="3"/>
    </w:p>
    <w:p w:rsidR="002A0F5A" w:rsidRDefault="002A0F5A" w:rsidP="00310831">
      <w:r>
        <w:t>Com dèiem, el Bal</w:t>
      </w:r>
      <w:r w:rsidR="008A2240">
        <w:t>anç Comunitari ha estat co</w:t>
      </w:r>
      <w:r>
        <w:t>p</w:t>
      </w:r>
      <w:r w:rsidR="008A2240">
        <w:t>r</w:t>
      </w:r>
      <w:r>
        <w:t>oduït entre la XEC i l’ajuntament de Barcelona, i creiem que és rellevant fer cinc cèntims de què és la XEC i quin recorregut té.</w:t>
      </w:r>
    </w:p>
    <w:p w:rsidR="002A0F5A" w:rsidRDefault="008A2240" w:rsidP="002A0F5A">
      <w:r>
        <w:t>La XEC és una xarxa, creada el 2016 en el marc de la FESC,</w:t>
      </w:r>
      <w:r w:rsidR="005A704C">
        <w:t xml:space="preserve"> en la que ens coordinen</w:t>
      </w:r>
      <w:r w:rsidR="002A0F5A">
        <w:t xml:space="preserve"> diferents projectes gestionats de manera comunitària, amb l’objectiu de construir espais horitzontals </w:t>
      </w:r>
      <w:r w:rsidR="005A704C">
        <w:t xml:space="preserve">i transparents des dels que </w:t>
      </w:r>
      <w:proofErr w:type="spellStart"/>
      <w:r w:rsidR="005A704C">
        <w:t>reapropiar-se</w:t>
      </w:r>
      <w:proofErr w:type="spellEnd"/>
      <w:r w:rsidR="002A0F5A">
        <w:t xml:space="preserve"> de </w:t>
      </w:r>
      <w:r>
        <w:t>la vida en comú</w:t>
      </w:r>
      <w:r w:rsidR="002A0F5A">
        <w:t xml:space="preserve"> des del suport mutu.</w:t>
      </w:r>
    </w:p>
    <w:p w:rsidR="002A0F5A" w:rsidRDefault="008A2240" w:rsidP="002A0F5A">
      <w:r>
        <w:t>Un dels principals objectius de la XEC és enxarxar diferents projectes de gestió comunitària per</w:t>
      </w:r>
      <w:r w:rsidR="002A0F5A">
        <w:t xml:space="preserve"> generar punts de trobada, formació, cre</w:t>
      </w:r>
      <w:r>
        <w:t xml:space="preserve">ació i autoorganització. Parteix </w:t>
      </w:r>
      <w:r w:rsidR="002A0F5A">
        <w:t xml:space="preserve">de la gestió comunitària de recursos col·lectius, entesa com una comunitat activa i organitzada amb formes democràtiques de </w:t>
      </w:r>
      <w:proofErr w:type="spellStart"/>
      <w:r w:rsidR="002A0F5A">
        <w:t>governança</w:t>
      </w:r>
      <w:proofErr w:type="spellEnd"/>
      <w:r w:rsidR="002A0F5A">
        <w:t>, entorn uns interessos i necessitats comunes, així com uns recursos i valors compartits.</w:t>
      </w:r>
    </w:p>
    <w:p w:rsidR="002A0F5A" w:rsidRDefault="002A0F5A" w:rsidP="002A0F5A">
      <w:r>
        <w:t xml:space="preserve">Després de fer un treball de confluència amb la XES, </w:t>
      </w:r>
      <w:r w:rsidR="008A2240">
        <w:t>el 2019, la XEC esdevé</w:t>
      </w:r>
      <w:r>
        <w:t xml:space="preserve"> la comissió sectorial que representa els projectes de gestió comunitària dins de la XES, passant a formar part dels òrgans de </w:t>
      </w:r>
      <w:proofErr w:type="spellStart"/>
      <w:r>
        <w:t>governança</w:t>
      </w:r>
      <w:proofErr w:type="spellEnd"/>
      <w:r>
        <w:t xml:space="preserve"> i </w:t>
      </w:r>
      <w:r w:rsidR="008A2240">
        <w:t>alineant</w:t>
      </w:r>
      <w:r>
        <w:t xml:space="preserve"> plans de treball per ampliar l’impacte de les activitats de la XEC.</w:t>
      </w:r>
    </w:p>
    <w:p w:rsidR="008A2240" w:rsidRDefault="008A2240" w:rsidP="008A2240">
      <w:r>
        <w:t xml:space="preserve">Posant al centre els valors, també compartits dins l’economia social i solidària, diferents projectes generen noves formes d’organització i presa de decisions respecte als béns públics i comuns amb un model comunitari, que, a diferència de la gestió </w:t>
      </w:r>
      <w:proofErr w:type="spellStart"/>
      <w:r>
        <w:t>externalitzada</w:t>
      </w:r>
      <w:proofErr w:type="spellEnd"/>
      <w:r>
        <w:t xml:space="preserve"> o directa per part de l’administració, incideix en un major control i autodeterminació per part de la població, sobrepassant les lògiques d’una mera gestió o intervenció.</w:t>
      </w:r>
    </w:p>
    <w:p w:rsidR="008A2240" w:rsidRDefault="008A2240" w:rsidP="008A2240">
      <w:r>
        <w:t xml:space="preserve">De fet, les formes de gestió comunitària són diverses (autogestió d’espais </w:t>
      </w:r>
      <w:proofErr w:type="spellStart"/>
      <w:r>
        <w:t>okupats</w:t>
      </w:r>
      <w:proofErr w:type="spellEnd"/>
      <w:r>
        <w:t xml:space="preserve"> o privats, gestió d’equipaments i recursos municipals, cooperatives en espais de lloguer, etc.) i no parteixen d’un model únic de treball, sinó que venen definides per unes maneres de fer, amb uns objectius i models d’organització pel que fa a la gestió de necessitats col·lectives i en relació als recursos comuns d’un territori determinat, amb un caràcter públic-comunitari. </w:t>
      </w:r>
    </w:p>
    <w:p w:rsidR="008A2240" w:rsidRDefault="008A2240" w:rsidP="008A2240">
      <w:r>
        <w:t>Els objectius generals de la XEC són aquests:</w:t>
      </w:r>
    </w:p>
    <w:p w:rsidR="008A2240" w:rsidRDefault="008A2240" w:rsidP="00C72B64">
      <w:pPr>
        <w:pStyle w:val="Pargrafdellista"/>
        <w:numPr>
          <w:ilvl w:val="0"/>
          <w:numId w:val="7"/>
        </w:numPr>
      </w:pPr>
      <w:r>
        <w:lastRenderedPageBreak/>
        <w:t>Transformar, generar impacte i retorn social, millorant la qualitat de vida de tota la comunitat, des de la comunitat, per a la comunitat.</w:t>
      </w:r>
    </w:p>
    <w:p w:rsidR="008A2240" w:rsidRDefault="008A2240" w:rsidP="00C72B64">
      <w:pPr>
        <w:pStyle w:val="Pargrafdellista"/>
        <w:numPr>
          <w:ilvl w:val="0"/>
          <w:numId w:val="7"/>
        </w:numPr>
      </w:pPr>
      <w:r>
        <w:t xml:space="preserve">Promoure projectes i espais amb un relat i posicionament polític, que vehiculen des de l’acció col·lectiva la </w:t>
      </w:r>
      <w:proofErr w:type="spellStart"/>
      <w:r>
        <w:t>reapropiació</w:t>
      </w:r>
      <w:proofErr w:type="spellEnd"/>
      <w:r>
        <w:t xml:space="preserve"> de les nostres vides i la responsabilitat sobre l’entorn.</w:t>
      </w:r>
    </w:p>
    <w:p w:rsidR="008A2240" w:rsidRDefault="008A2240" w:rsidP="00C72B64">
      <w:pPr>
        <w:pStyle w:val="Pargrafdellista"/>
        <w:numPr>
          <w:ilvl w:val="0"/>
          <w:numId w:val="7"/>
        </w:numPr>
      </w:pPr>
      <w:r>
        <w:t xml:space="preserve">Exercir la sobirania dels recursos comuns per part de les comunitats per mitjà de la participació i presa de decisions directa de les pròpies comunitats de referència; mantenint l’autonomia en la </w:t>
      </w:r>
      <w:proofErr w:type="spellStart"/>
      <w:r>
        <w:t>governança</w:t>
      </w:r>
      <w:proofErr w:type="spellEnd"/>
      <w:r>
        <w:t>.</w:t>
      </w:r>
    </w:p>
    <w:p w:rsidR="008A2240" w:rsidRDefault="008A2240" w:rsidP="00C72B64">
      <w:pPr>
        <w:pStyle w:val="Pargrafdellista"/>
        <w:numPr>
          <w:ilvl w:val="0"/>
          <w:numId w:val="7"/>
        </w:numPr>
      </w:pPr>
      <w:r>
        <w:t>Defensar els drets civils, socials i les llibertats, garantint l’accessibilitat de totes les persones a tots els nivells d’implicació, des de l’ús fins la presa de decisions.</w:t>
      </w:r>
    </w:p>
    <w:p w:rsidR="008A2240" w:rsidRDefault="008A2240" w:rsidP="008A2240">
      <w:pPr>
        <w:pStyle w:val="Pargrafdellista"/>
        <w:numPr>
          <w:ilvl w:val="0"/>
          <w:numId w:val="7"/>
        </w:numPr>
      </w:pPr>
      <w:r>
        <w:t xml:space="preserve">Promoure els espais d’economia, oci i cultura transformadora i de qualitat, superant el model mercantilista, i garantint l’accés universal als recursos mitjançant les relacions </w:t>
      </w:r>
      <w:proofErr w:type="spellStart"/>
      <w:r>
        <w:t>intercooperatives</w:t>
      </w:r>
      <w:proofErr w:type="spellEnd"/>
      <w:r>
        <w:t>.</w:t>
      </w:r>
    </w:p>
    <w:p w:rsidR="008A2240" w:rsidRDefault="008A2240" w:rsidP="008A2240">
      <w:pPr>
        <w:pStyle w:val="Pargrafdellista"/>
        <w:numPr>
          <w:ilvl w:val="0"/>
          <w:numId w:val="7"/>
        </w:numPr>
      </w:pPr>
      <w:r>
        <w:t>Obrir espais de trobada teixint un espai de suport mutu entre projectes, espais i col·lectius comunitaris per assolir reconeixement polític, econòmic i jurídic als espais comunitaris per part de la societat i l’administració.</w:t>
      </w:r>
    </w:p>
    <w:p w:rsidR="008A2240" w:rsidRDefault="008A2240" w:rsidP="002A0F5A"/>
    <w:p w:rsidR="0070571F" w:rsidRDefault="0070571F" w:rsidP="00926021">
      <w:r>
        <w:br w:type="page"/>
      </w:r>
    </w:p>
    <w:p w:rsidR="0070571F" w:rsidRDefault="0070571F" w:rsidP="00F42DFA">
      <w:pPr>
        <w:pStyle w:val="Ttol1"/>
      </w:pPr>
      <w:bookmarkStart w:id="4" w:name="_Toc124932781"/>
      <w:r>
        <w:lastRenderedPageBreak/>
        <w:t>PROJECTES PARTICIPANTS A L’EDICIÓ 2022</w:t>
      </w:r>
      <w:bookmarkEnd w:id="4"/>
    </w:p>
    <w:p w:rsidR="00F42DFA" w:rsidRDefault="00F42DFA" w:rsidP="0070571F">
      <w:r>
        <w:t xml:space="preserve">A la taula 1, es mostra el nom de les entitats i projectes participants en aquesta edició del Balanç Comunitari, així com la seva procedència, forma jurídica i tipus de balanç que han fet. </w:t>
      </w:r>
      <w:r w:rsidR="00637051">
        <w:t xml:space="preserve">Dels </w:t>
      </w:r>
      <w:r w:rsidR="00637051" w:rsidRPr="00637051">
        <w:rPr>
          <w:b/>
        </w:rPr>
        <w:t>divuit</w:t>
      </w:r>
      <w:r w:rsidR="00DD7A85" w:rsidRPr="00637051">
        <w:rPr>
          <w:b/>
        </w:rPr>
        <w:t xml:space="preserve"> projectes, cinc </w:t>
      </w:r>
      <w:r w:rsidR="00DD7A85" w:rsidRPr="00637051">
        <w:t xml:space="preserve">han fet la </w:t>
      </w:r>
      <w:r w:rsidR="00DD7A85" w:rsidRPr="00637051">
        <w:rPr>
          <w:b/>
        </w:rPr>
        <w:t xml:space="preserve">versió completa </w:t>
      </w:r>
      <w:r w:rsidR="00DD7A85" w:rsidRPr="00637051">
        <w:t>del balanç i</w:t>
      </w:r>
      <w:r w:rsidR="00DD7A85" w:rsidRPr="00637051">
        <w:rPr>
          <w:b/>
        </w:rPr>
        <w:t xml:space="preserve"> tretze la bàsica</w:t>
      </w:r>
      <w:r w:rsidR="00DD7A85">
        <w:t xml:space="preserve">. </w:t>
      </w:r>
    </w:p>
    <w:tbl>
      <w:tblPr>
        <w:tblStyle w:val="Taulaambquadrcula"/>
        <w:tblpPr w:leftFromText="141" w:rightFromText="141" w:vertAnchor="text" w:horzAnchor="margin" w:tblpXSpec="center" w:tblpY="220"/>
        <w:tblW w:w="9794" w:type="dxa"/>
        <w:tblLook w:val="04A0" w:firstRow="1" w:lastRow="0" w:firstColumn="1" w:lastColumn="0" w:noHBand="0" w:noVBand="1"/>
      </w:tblPr>
      <w:tblGrid>
        <w:gridCol w:w="3472"/>
        <w:gridCol w:w="1381"/>
        <w:gridCol w:w="1359"/>
        <w:gridCol w:w="2338"/>
        <w:gridCol w:w="1244"/>
      </w:tblGrid>
      <w:tr w:rsidR="00F42DFA" w:rsidRPr="0070571F" w:rsidTr="00CE34AB">
        <w:trPr>
          <w:trHeight w:val="367"/>
        </w:trPr>
        <w:tc>
          <w:tcPr>
            <w:tcW w:w="9794" w:type="dxa"/>
            <w:gridSpan w:val="5"/>
          </w:tcPr>
          <w:p w:rsidR="00F42DFA" w:rsidRPr="0070571F" w:rsidRDefault="00F42DFA" w:rsidP="007E5DC4">
            <w:pPr>
              <w:rPr>
                <w:rFonts w:ascii="Arial" w:eastAsia="Times New Roman" w:hAnsi="Arial" w:cs="Arial"/>
                <w:b/>
                <w:bCs/>
                <w:color w:val="000000"/>
                <w:sz w:val="18"/>
                <w:szCs w:val="18"/>
                <w:lang w:eastAsia="ca-ES"/>
              </w:rPr>
            </w:pPr>
            <w:r>
              <w:rPr>
                <w:rFonts w:ascii="Arial" w:eastAsia="Times New Roman" w:hAnsi="Arial" w:cs="Arial"/>
                <w:b/>
                <w:bCs/>
                <w:color w:val="000000"/>
                <w:sz w:val="18"/>
                <w:szCs w:val="18"/>
                <w:lang w:eastAsia="ca-ES"/>
              </w:rPr>
              <w:t xml:space="preserve">Taula 1. Llistat i característiques bàsiques de les entitats i projectes participants, 2022. </w:t>
            </w:r>
          </w:p>
        </w:tc>
      </w:tr>
      <w:tr w:rsidR="00F42DFA" w:rsidRPr="0070571F" w:rsidTr="00CE34AB">
        <w:trPr>
          <w:trHeight w:val="367"/>
        </w:trPr>
        <w:tc>
          <w:tcPr>
            <w:tcW w:w="3472" w:type="dxa"/>
            <w:hideMark/>
          </w:tcPr>
          <w:p w:rsidR="00F42DFA" w:rsidRPr="0070571F" w:rsidRDefault="00F42DFA" w:rsidP="007E5DC4">
            <w:pPr>
              <w:rPr>
                <w:rFonts w:ascii="Arial" w:eastAsia="Times New Roman" w:hAnsi="Arial" w:cs="Arial"/>
                <w:b/>
                <w:bCs/>
                <w:color w:val="000000"/>
                <w:sz w:val="18"/>
                <w:szCs w:val="18"/>
                <w:lang w:eastAsia="ca-ES"/>
              </w:rPr>
            </w:pPr>
            <w:r w:rsidRPr="0070571F">
              <w:rPr>
                <w:rFonts w:ascii="Arial" w:eastAsia="Times New Roman" w:hAnsi="Arial" w:cs="Arial"/>
                <w:b/>
                <w:bCs/>
                <w:color w:val="000000"/>
                <w:sz w:val="18"/>
                <w:szCs w:val="18"/>
                <w:lang w:eastAsia="ca-ES"/>
              </w:rPr>
              <w:t>Entitat</w:t>
            </w:r>
          </w:p>
        </w:tc>
        <w:tc>
          <w:tcPr>
            <w:tcW w:w="1381" w:type="dxa"/>
          </w:tcPr>
          <w:p w:rsidR="00F42DFA" w:rsidRPr="00C60FF3" w:rsidRDefault="00F42DFA" w:rsidP="007E5DC4">
            <w:pPr>
              <w:rPr>
                <w:rFonts w:ascii="Arial" w:eastAsia="Times New Roman" w:hAnsi="Arial" w:cs="Arial"/>
                <w:b/>
                <w:bCs/>
                <w:color w:val="000000"/>
                <w:sz w:val="18"/>
                <w:szCs w:val="18"/>
                <w:lang w:eastAsia="ca-ES"/>
              </w:rPr>
            </w:pPr>
            <w:r w:rsidRPr="00C60FF3">
              <w:rPr>
                <w:rFonts w:ascii="Arial" w:eastAsia="Times New Roman" w:hAnsi="Arial" w:cs="Arial"/>
                <w:b/>
                <w:bCs/>
                <w:color w:val="000000"/>
                <w:sz w:val="18"/>
                <w:szCs w:val="18"/>
                <w:lang w:eastAsia="ca-ES"/>
              </w:rPr>
              <w:t xml:space="preserve">Forma </w:t>
            </w:r>
            <w:proofErr w:type="spellStart"/>
            <w:r w:rsidRPr="00C60FF3">
              <w:rPr>
                <w:rFonts w:ascii="Arial" w:eastAsia="Times New Roman" w:hAnsi="Arial" w:cs="Arial"/>
                <w:b/>
                <w:bCs/>
                <w:color w:val="000000"/>
                <w:sz w:val="18"/>
                <w:szCs w:val="18"/>
                <w:lang w:eastAsia="ca-ES"/>
              </w:rPr>
              <w:t>jurífica</w:t>
            </w:r>
            <w:proofErr w:type="spellEnd"/>
          </w:p>
        </w:tc>
        <w:tc>
          <w:tcPr>
            <w:tcW w:w="1359" w:type="dxa"/>
            <w:hideMark/>
          </w:tcPr>
          <w:p w:rsidR="00F42DFA" w:rsidRPr="0070571F" w:rsidRDefault="00F42DFA" w:rsidP="007E5DC4">
            <w:pPr>
              <w:rPr>
                <w:rFonts w:ascii="Arial" w:eastAsia="Times New Roman" w:hAnsi="Arial" w:cs="Arial"/>
                <w:b/>
                <w:bCs/>
                <w:color w:val="000000"/>
                <w:sz w:val="18"/>
                <w:szCs w:val="18"/>
                <w:lang w:eastAsia="ca-ES"/>
              </w:rPr>
            </w:pPr>
            <w:r w:rsidRPr="0070571F">
              <w:rPr>
                <w:rFonts w:ascii="Arial" w:eastAsia="Times New Roman" w:hAnsi="Arial" w:cs="Arial"/>
                <w:b/>
                <w:bCs/>
                <w:color w:val="000000"/>
                <w:sz w:val="18"/>
                <w:szCs w:val="18"/>
                <w:lang w:eastAsia="ca-ES"/>
              </w:rPr>
              <w:t>Població</w:t>
            </w:r>
          </w:p>
        </w:tc>
        <w:tc>
          <w:tcPr>
            <w:tcW w:w="2338" w:type="dxa"/>
            <w:hideMark/>
          </w:tcPr>
          <w:p w:rsidR="00F42DFA" w:rsidRPr="0070571F" w:rsidRDefault="00F42DFA" w:rsidP="007E5DC4">
            <w:pPr>
              <w:rPr>
                <w:rFonts w:ascii="Arial" w:eastAsia="Times New Roman" w:hAnsi="Arial" w:cs="Arial"/>
                <w:b/>
                <w:bCs/>
                <w:color w:val="000000"/>
                <w:sz w:val="18"/>
                <w:szCs w:val="18"/>
                <w:lang w:eastAsia="ca-ES"/>
              </w:rPr>
            </w:pPr>
            <w:r w:rsidRPr="00C60FF3">
              <w:rPr>
                <w:rFonts w:ascii="Arial" w:eastAsia="Times New Roman" w:hAnsi="Arial" w:cs="Arial"/>
                <w:b/>
                <w:bCs/>
                <w:color w:val="000000"/>
                <w:sz w:val="18"/>
                <w:szCs w:val="18"/>
                <w:lang w:eastAsia="ca-ES"/>
              </w:rPr>
              <w:t>Nom del projecte</w:t>
            </w:r>
          </w:p>
        </w:tc>
        <w:tc>
          <w:tcPr>
            <w:tcW w:w="1243" w:type="dxa"/>
            <w:hideMark/>
          </w:tcPr>
          <w:p w:rsidR="00F42DFA" w:rsidRPr="0070571F" w:rsidRDefault="00F42DFA" w:rsidP="007E5DC4">
            <w:pPr>
              <w:rPr>
                <w:rFonts w:ascii="Arial" w:eastAsia="Times New Roman" w:hAnsi="Arial" w:cs="Arial"/>
                <w:b/>
                <w:bCs/>
                <w:color w:val="000000"/>
                <w:sz w:val="18"/>
                <w:szCs w:val="18"/>
                <w:lang w:eastAsia="ca-ES"/>
              </w:rPr>
            </w:pPr>
            <w:r w:rsidRPr="0070571F">
              <w:rPr>
                <w:rFonts w:ascii="Arial" w:eastAsia="Times New Roman" w:hAnsi="Arial" w:cs="Arial"/>
                <w:b/>
                <w:bCs/>
                <w:color w:val="000000"/>
                <w:sz w:val="18"/>
                <w:szCs w:val="18"/>
                <w:lang w:eastAsia="ca-ES"/>
              </w:rPr>
              <w:t>Tipus Balanç Comunitari</w:t>
            </w:r>
          </w:p>
        </w:tc>
      </w:tr>
      <w:tr w:rsidR="00F42DFA" w:rsidRPr="0070571F" w:rsidTr="00CE34AB">
        <w:trPr>
          <w:trHeight w:val="216"/>
        </w:trPr>
        <w:tc>
          <w:tcPr>
            <w:tcW w:w="3472"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 xml:space="preserve">Associació </w:t>
            </w:r>
            <w:proofErr w:type="spellStart"/>
            <w:r w:rsidRPr="0070571F">
              <w:rPr>
                <w:rFonts w:ascii="Arial" w:eastAsia="Times New Roman" w:hAnsi="Arial" w:cs="Arial"/>
                <w:color w:val="000000"/>
                <w:sz w:val="18"/>
                <w:szCs w:val="18"/>
                <w:lang w:eastAsia="ca-ES"/>
              </w:rPr>
              <w:t>Bicihub</w:t>
            </w:r>
            <w:proofErr w:type="spellEnd"/>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tcPr>
          <w:p w:rsidR="00F42DFA" w:rsidRPr="0070571F" w:rsidRDefault="00F42DFA" w:rsidP="007E5DC4">
            <w:pPr>
              <w:rPr>
                <w:rFonts w:ascii="Arial" w:eastAsia="Times New Roman" w:hAnsi="Arial" w:cs="Arial"/>
                <w:color w:val="000000"/>
                <w:sz w:val="18"/>
                <w:szCs w:val="18"/>
                <w:lang w:eastAsia="ca-ES"/>
              </w:rPr>
            </w:pPr>
            <w:proofErr w:type="spellStart"/>
            <w:r w:rsidRPr="0070571F">
              <w:rPr>
                <w:rFonts w:ascii="Arial" w:eastAsia="Times New Roman" w:hAnsi="Arial" w:cs="Arial"/>
                <w:color w:val="000000"/>
                <w:sz w:val="18"/>
                <w:szCs w:val="18"/>
                <w:lang w:eastAsia="ca-ES"/>
              </w:rPr>
              <w:t>Bicihub</w:t>
            </w:r>
            <w:proofErr w:type="spellEnd"/>
          </w:p>
        </w:tc>
        <w:tc>
          <w:tcPr>
            <w:tcW w:w="1243"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Complet</w:t>
            </w:r>
          </w:p>
        </w:tc>
      </w:tr>
      <w:tr w:rsidR="00F42DFA" w:rsidRPr="0070571F" w:rsidTr="00CE34AB">
        <w:trPr>
          <w:trHeight w:val="198"/>
        </w:trPr>
        <w:tc>
          <w:tcPr>
            <w:tcW w:w="3472"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 xml:space="preserve">Associació Cultural Casa </w:t>
            </w:r>
            <w:proofErr w:type="spellStart"/>
            <w:r w:rsidRPr="0070571F">
              <w:rPr>
                <w:rFonts w:ascii="Arial" w:eastAsia="Times New Roman" w:hAnsi="Arial" w:cs="Arial"/>
                <w:color w:val="000000"/>
                <w:sz w:val="18"/>
                <w:szCs w:val="18"/>
                <w:lang w:eastAsia="ca-ES"/>
              </w:rPr>
              <w:t>Orlandai</w:t>
            </w:r>
            <w:proofErr w:type="spellEnd"/>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tcPr>
          <w:p w:rsidR="00F42DFA" w:rsidRPr="0070571F"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 xml:space="preserve">Casa </w:t>
            </w:r>
            <w:proofErr w:type="spellStart"/>
            <w:r w:rsidRPr="00C60FF3">
              <w:rPr>
                <w:rFonts w:ascii="Arial" w:eastAsia="Times New Roman" w:hAnsi="Arial" w:cs="Arial"/>
                <w:color w:val="000000"/>
                <w:sz w:val="18"/>
                <w:szCs w:val="18"/>
                <w:lang w:eastAsia="ca-ES"/>
              </w:rPr>
              <w:t>Orlandai</w:t>
            </w:r>
            <w:proofErr w:type="spellEnd"/>
          </w:p>
        </w:tc>
        <w:tc>
          <w:tcPr>
            <w:tcW w:w="1243"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Complet</w:t>
            </w:r>
          </w:p>
        </w:tc>
      </w:tr>
      <w:tr w:rsidR="00F42DFA" w:rsidRPr="0070571F" w:rsidTr="00CE34AB">
        <w:trPr>
          <w:trHeight w:val="201"/>
        </w:trPr>
        <w:tc>
          <w:tcPr>
            <w:tcW w:w="3472"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El Bidó de Nou Barris</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Ateneu Popular 9barris</w:t>
            </w:r>
          </w:p>
        </w:tc>
        <w:tc>
          <w:tcPr>
            <w:tcW w:w="1243"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Complet</w:t>
            </w:r>
          </w:p>
        </w:tc>
      </w:tr>
      <w:tr w:rsidR="00F42DFA" w:rsidRPr="0070571F" w:rsidTr="00CE34AB">
        <w:trPr>
          <w:trHeight w:val="388"/>
        </w:trPr>
        <w:tc>
          <w:tcPr>
            <w:tcW w:w="3472"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Associació Juvenil Sociocultural de Prosperitat</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tcPr>
          <w:p w:rsidR="00F42DFA" w:rsidRPr="0070571F"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Casal de Joves de la Prosperitat</w:t>
            </w:r>
          </w:p>
        </w:tc>
        <w:tc>
          <w:tcPr>
            <w:tcW w:w="1243"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Complet</w:t>
            </w:r>
          </w:p>
        </w:tc>
      </w:tr>
      <w:tr w:rsidR="00F42DFA" w:rsidRPr="0070571F" w:rsidTr="00CE34AB">
        <w:trPr>
          <w:trHeight w:val="347"/>
        </w:trPr>
        <w:tc>
          <w:tcPr>
            <w:tcW w:w="3472"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Associació Educativa i Cultural FORMES</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La Troca</w:t>
            </w:r>
          </w:p>
        </w:tc>
        <w:tc>
          <w:tcPr>
            <w:tcW w:w="1243" w:type="dxa"/>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Complet</w:t>
            </w:r>
          </w:p>
        </w:tc>
      </w:tr>
      <w:tr w:rsidR="00F42DFA" w:rsidRPr="0070571F" w:rsidTr="00CE34AB">
        <w:trPr>
          <w:trHeight w:val="310"/>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Federació d'entitats socioculturals i de lleure de Sant Andreu de Palomar</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Federació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Ateneu l'Harmonia</w:t>
            </w:r>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355"/>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Temps x Temps</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Administració pública</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Manlleu</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Temps x temps</w:t>
            </w:r>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222"/>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Germanetes Jardins d'Emma</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Germanetes Jardins d’Emma</w:t>
            </w:r>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222"/>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 xml:space="preserve">Associació </w:t>
            </w:r>
            <w:proofErr w:type="spellStart"/>
            <w:r w:rsidRPr="0070571F">
              <w:rPr>
                <w:rFonts w:ascii="Arial" w:eastAsia="Times New Roman" w:hAnsi="Arial" w:cs="Arial"/>
                <w:color w:val="000000"/>
                <w:sz w:val="18"/>
                <w:szCs w:val="18"/>
                <w:lang w:eastAsia="ca-ES"/>
              </w:rPr>
              <w:t>Maresmon</w:t>
            </w:r>
            <w:proofErr w:type="spellEnd"/>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Manlleu</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proofErr w:type="spellStart"/>
            <w:r w:rsidRPr="00C60FF3">
              <w:rPr>
                <w:rFonts w:ascii="Arial" w:eastAsia="Times New Roman" w:hAnsi="Arial" w:cs="Arial"/>
                <w:color w:val="000000"/>
                <w:sz w:val="18"/>
                <w:szCs w:val="18"/>
                <w:lang w:eastAsia="ca-ES"/>
              </w:rPr>
              <w:t>Maresmon</w:t>
            </w:r>
            <w:proofErr w:type="spellEnd"/>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222"/>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Núria Social</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Olot</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Núria Social</w:t>
            </w:r>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437"/>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La Prosperitat Cultura en Acció</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 xml:space="preserve">- Poliesportiu </w:t>
            </w:r>
            <w:proofErr w:type="spellStart"/>
            <w:r w:rsidRPr="0070571F">
              <w:rPr>
                <w:rFonts w:ascii="Arial" w:eastAsia="Times New Roman" w:hAnsi="Arial" w:cs="Arial"/>
                <w:color w:val="000000"/>
                <w:sz w:val="18"/>
                <w:szCs w:val="18"/>
                <w:lang w:eastAsia="ca-ES"/>
              </w:rPr>
              <w:t>Valldaura</w:t>
            </w:r>
            <w:proofErr w:type="spellEnd"/>
            <w:r w:rsidRPr="0070571F">
              <w:rPr>
                <w:rFonts w:ascii="Arial" w:eastAsia="Times New Roman" w:hAnsi="Arial" w:cs="Arial"/>
                <w:color w:val="000000"/>
                <w:sz w:val="18"/>
                <w:szCs w:val="18"/>
                <w:lang w:eastAsia="ca-ES"/>
              </w:rPr>
              <w:br/>
              <w:t>- Casal de Barri de Prosperitat</w:t>
            </w:r>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 (x2)</w:t>
            </w:r>
          </w:p>
        </w:tc>
      </w:tr>
      <w:tr w:rsidR="00F42DFA" w:rsidRPr="0070571F" w:rsidTr="00CE34AB">
        <w:trPr>
          <w:trHeight w:val="355"/>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Coordinadora d'Entitats per la Lleialtat</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Federació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 xml:space="preserve">La Lleialtat </w:t>
            </w:r>
            <w:proofErr w:type="spellStart"/>
            <w:r w:rsidRPr="0070571F">
              <w:rPr>
                <w:rFonts w:ascii="Arial" w:eastAsia="Times New Roman" w:hAnsi="Arial" w:cs="Arial"/>
                <w:color w:val="000000"/>
                <w:sz w:val="18"/>
                <w:szCs w:val="18"/>
                <w:lang w:eastAsia="ca-ES"/>
              </w:rPr>
              <w:t>Santsenca</w:t>
            </w:r>
            <w:proofErr w:type="spellEnd"/>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222"/>
        </w:trPr>
        <w:tc>
          <w:tcPr>
            <w:tcW w:w="3472" w:type="dxa"/>
            <w:noWrap/>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 xml:space="preserve">Associació cultural Nau </w:t>
            </w:r>
            <w:proofErr w:type="spellStart"/>
            <w:r w:rsidRPr="0070571F">
              <w:rPr>
                <w:rFonts w:ascii="Arial" w:eastAsia="Times New Roman" w:hAnsi="Arial" w:cs="Arial"/>
                <w:color w:val="000000"/>
                <w:sz w:val="18"/>
                <w:szCs w:val="18"/>
                <w:lang w:eastAsia="ca-ES"/>
              </w:rPr>
              <w:t>Bostik</w:t>
            </w:r>
            <w:proofErr w:type="spellEnd"/>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noWrap/>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 xml:space="preserve">Nau </w:t>
            </w:r>
            <w:proofErr w:type="spellStart"/>
            <w:r w:rsidRPr="0070571F">
              <w:rPr>
                <w:rFonts w:ascii="Arial" w:eastAsia="Times New Roman" w:hAnsi="Arial" w:cs="Arial"/>
                <w:color w:val="000000"/>
                <w:sz w:val="18"/>
                <w:szCs w:val="18"/>
                <w:lang w:eastAsia="ca-ES"/>
              </w:rPr>
              <w:t>Bostik</w:t>
            </w:r>
            <w:proofErr w:type="spellEnd"/>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222"/>
        </w:trPr>
        <w:tc>
          <w:tcPr>
            <w:tcW w:w="3472" w:type="dxa"/>
            <w:noWrap/>
            <w:hideMark/>
          </w:tcPr>
          <w:p w:rsidR="00F42DFA" w:rsidRPr="0070571F"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Secretariat d'entita</w:t>
            </w:r>
            <w:r w:rsidRPr="0070571F">
              <w:rPr>
                <w:rFonts w:ascii="Arial" w:eastAsia="Times New Roman" w:hAnsi="Arial" w:cs="Arial"/>
                <w:color w:val="000000"/>
                <w:sz w:val="18"/>
                <w:szCs w:val="18"/>
                <w:lang w:eastAsia="ca-ES"/>
              </w:rPr>
              <w:t>t</w:t>
            </w:r>
            <w:r w:rsidRPr="00C60FF3">
              <w:rPr>
                <w:rFonts w:ascii="Arial" w:eastAsia="Times New Roman" w:hAnsi="Arial" w:cs="Arial"/>
                <w:color w:val="000000"/>
                <w:sz w:val="18"/>
                <w:szCs w:val="18"/>
                <w:lang w:eastAsia="ca-ES"/>
              </w:rPr>
              <w:t>s</w:t>
            </w:r>
            <w:r w:rsidRPr="0070571F">
              <w:rPr>
                <w:rFonts w:ascii="Arial" w:eastAsia="Times New Roman" w:hAnsi="Arial" w:cs="Arial"/>
                <w:color w:val="000000"/>
                <w:sz w:val="18"/>
                <w:szCs w:val="18"/>
                <w:lang w:eastAsia="ca-ES"/>
              </w:rPr>
              <w:t xml:space="preserve"> </w:t>
            </w:r>
            <w:proofErr w:type="spellStart"/>
            <w:r w:rsidRPr="0070571F">
              <w:rPr>
                <w:rFonts w:ascii="Arial" w:eastAsia="Times New Roman" w:hAnsi="Arial" w:cs="Arial"/>
                <w:color w:val="000000"/>
                <w:sz w:val="18"/>
                <w:szCs w:val="18"/>
                <w:lang w:eastAsia="ca-ES"/>
              </w:rPr>
              <w:t>d'Hostafrancs</w:t>
            </w:r>
            <w:proofErr w:type="spellEnd"/>
            <w:r w:rsidRPr="0070571F">
              <w:rPr>
                <w:rFonts w:ascii="Arial" w:eastAsia="Times New Roman" w:hAnsi="Arial" w:cs="Arial"/>
                <w:color w:val="000000"/>
                <w:sz w:val="18"/>
                <w:szCs w:val="18"/>
                <w:lang w:eastAsia="ca-ES"/>
              </w:rPr>
              <w:t>, Sants i la Bordeta</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Federació</w:t>
            </w:r>
          </w:p>
        </w:tc>
        <w:tc>
          <w:tcPr>
            <w:tcW w:w="1359" w:type="dxa"/>
            <w:noWrap/>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noWrap/>
            <w:hideMark/>
          </w:tcPr>
          <w:p w:rsidR="00F42DFA" w:rsidRPr="0070571F"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Can Batlló</w:t>
            </w:r>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222"/>
        </w:trPr>
        <w:tc>
          <w:tcPr>
            <w:tcW w:w="3472"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Banc de Llavors de Roda de Ter</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Roda de Ter</w:t>
            </w:r>
          </w:p>
        </w:tc>
        <w:tc>
          <w:tcPr>
            <w:tcW w:w="2338"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Banc de llavors</w:t>
            </w:r>
          </w:p>
        </w:tc>
        <w:tc>
          <w:tcPr>
            <w:tcW w:w="1243" w:type="dxa"/>
            <w:hideMark/>
          </w:tcPr>
          <w:p w:rsidR="00F42DFA" w:rsidRPr="0070571F" w:rsidRDefault="00F42DFA" w:rsidP="007E5DC4">
            <w:pPr>
              <w:rPr>
                <w:rFonts w:ascii="Arial" w:eastAsia="Times New Roman" w:hAnsi="Arial" w:cs="Arial"/>
                <w:sz w:val="18"/>
                <w:szCs w:val="18"/>
                <w:lang w:eastAsia="ca-ES"/>
              </w:rPr>
            </w:pPr>
            <w:r w:rsidRPr="0070571F">
              <w:rPr>
                <w:rFonts w:ascii="Arial" w:eastAsia="Times New Roman" w:hAnsi="Arial" w:cs="Arial"/>
                <w:sz w:val="18"/>
                <w:szCs w:val="18"/>
                <w:lang w:eastAsia="ca-ES"/>
              </w:rPr>
              <w:t>Bàsic</w:t>
            </w:r>
          </w:p>
        </w:tc>
      </w:tr>
      <w:tr w:rsidR="00F42DFA" w:rsidRPr="0070571F" w:rsidTr="00CE34AB">
        <w:trPr>
          <w:trHeight w:val="222"/>
        </w:trPr>
        <w:tc>
          <w:tcPr>
            <w:tcW w:w="3472" w:type="dxa"/>
            <w:noWrap/>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Associació Casal Font d'en Fargues</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Associació</w:t>
            </w:r>
          </w:p>
        </w:tc>
        <w:tc>
          <w:tcPr>
            <w:tcW w:w="1359" w:type="dxa"/>
            <w:noWrap/>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Barcelona</w:t>
            </w:r>
          </w:p>
        </w:tc>
        <w:tc>
          <w:tcPr>
            <w:tcW w:w="2338" w:type="dxa"/>
            <w:noWrap/>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Associació Casal Font d'en Fargues</w:t>
            </w:r>
          </w:p>
        </w:tc>
        <w:tc>
          <w:tcPr>
            <w:tcW w:w="1243" w:type="dxa"/>
            <w:hideMark/>
          </w:tcPr>
          <w:p w:rsidR="00F42DFA" w:rsidRPr="0070571F" w:rsidRDefault="00F42DFA" w:rsidP="007E5DC4">
            <w:pPr>
              <w:rPr>
                <w:rFonts w:ascii="Arial" w:eastAsia="Times New Roman" w:hAnsi="Arial" w:cs="Arial"/>
                <w:color w:val="000000"/>
                <w:sz w:val="18"/>
                <w:szCs w:val="18"/>
                <w:lang w:eastAsia="ca-ES"/>
              </w:rPr>
            </w:pPr>
            <w:r w:rsidRPr="0070571F">
              <w:rPr>
                <w:rFonts w:ascii="Arial" w:eastAsia="Times New Roman" w:hAnsi="Arial" w:cs="Arial"/>
                <w:color w:val="000000"/>
                <w:sz w:val="18"/>
                <w:szCs w:val="18"/>
                <w:lang w:eastAsia="ca-ES"/>
              </w:rPr>
              <w:t>Bàsic</w:t>
            </w:r>
          </w:p>
        </w:tc>
      </w:tr>
      <w:tr w:rsidR="00F42DFA" w:rsidRPr="0070571F" w:rsidTr="00CE34AB">
        <w:trPr>
          <w:trHeight w:val="222"/>
        </w:trPr>
        <w:tc>
          <w:tcPr>
            <w:tcW w:w="3472" w:type="dxa"/>
            <w:noWrap/>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Impulsem SCCL</w:t>
            </w:r>
          </w:p>
        </w:tc>
        <w:tc>
          <w:tcPr>
            <w:tcW w:w="1381"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Cooperativa de Treball</w:t>
            </w:r>
          </w:p>
        </w:tc>
        <w:tc>
          <w:tcPr>
            <w:tcW w:w="1359" w:type="dxa"/>
            <w:noWrap/>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Barcelona</w:t>
            </w:r>
          </w:p>
        </w:tc>
        <w:tc>
          <w:tcPr>
            <w:tcW w:w="2338" w:type="dxa"/>
            <w:noWrap/>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 xml:space="preserve">Banc de recursos </w:t>
            </w:r>
            <w:proofErr w:type="spellStart"/>
            <w:r w:rsidRPr="00C60FF3">
              <w:rPr>
                <w:rFonts w:ascii="Arial" w:eastAsia="Times New Roman" w:hAnsi="Arial" w:cs="Arial"/>
                <w:color w:val="000000"/>
                <w:sz w:val="18"/>
                <w:szCs w:val="18"/>
                <w:lang w:eastAsia="ca-ES"/>
              </w:rPr>
              <w:t>mancumants</w:t>
            </w:r>
            <w:proofErr w:type="spellEnd"/>
            <w:r w:rsidRPr="00C60FF3">
              <w:rPr>
                <w:rFonts w:ascii="Arial" w:eastAsia="Times New Roman" w:hAnsi="Arial" w:cs="Arial"/>
                <w:color w:val="000000"/>
                <w:sz w:val="18"/>
                <w:szCs w:val="18"/>
                <w:lang w:eastAsia="ca-ES"/>
              </w:rPr>
              <w:t xml:space="preserve"> de Ciutat Vella</w:t>
            </w:r>
          </w:p>
        </w:tc>
        <w:tc>
          <w:tcPr>
            <w:tcW w:w="1243" w:type="dxa"/>
          </w:tcPr>
          <w:p w:rsidR="00F42DFA" w:rsidRPr="00C60FF3" w:rsidRDefault="00F42DFA" w:rsidP="007E5DC4">
            <w:pPr>
              <w:rPr>
                <w:rFonts w:ascii="Arial" w:eastAsia="Times New Roman" w:hAnsi="Arial" w:cs="Arial"/>
                <w:color w:val="000000"/>
                <w:sz w:val="18"/>
                <w:szCs w:val="18"/>
                <w:lang w:eastAsia="ca-ES"/>
              </w:rPr>
            </w:pPr>
            <w:r w:rsidRPr="00C60FF3">
              <w:rPr>
                <w:rFonts w:ascii="Arial" w:eastAsia="Times New Roman" w:hAnsi="Arial" w:cs="Arial"/>
                <w:color w:val="000000"/>
                <w:sz w:val="18"/>
                <w:szCs w:val="18"/>
                <w:lang w:eastAsia="ca-ES"/>
              </w:rPr>
              <w:t>Bàsic</w:t>
            </w:r>
          </w:p>
        </w:tc>
      </w:tr>
    </w:tbl>
    <w:p w:rsidR="00F42DFA" w:rsidRDefault="00F42DFA" w:rsidP="00F42DFA"/>
    <w:p w:rsidR="0070571F" w:rsidRDefault="007E4542" w:rsidP="0070571F">
      <w:r>
        <w:t xml:space="preserve">En aquesta edició han participat 18 projectes, la majoria d’ells </w:t>
      </w:r>
      <w:r w:rsidRPr="00637051">
        <w:rPr>
          <w:b/>
        </w:rPr>
        <w:t>concentrats a Barcelona</w:t>
      </w:r>
      <w:r>
        <w:t xml:space="preserve">, tot i que també destaca la presència </w:t>
      </w:r>
      <w:r w:rsidR="00F42DFA">
        <w:t xml:space="preserve">de </w:t>
      </w:r>
      <w:r w:rsidR="00F42DFA" w:rsidRPr="00637051">
        <w:rPr>
          <w:b/>
        </w:rPr>
        <w:t>3 projectes d’Osona</w:t>
      </w:r>
      <w:r w:rsidR="00F42DFA">
        <w:t xml:space="preserve"> i un de la Garrotxa. </w:t>
      </w:r>
    </w:p>
    <w:p w:rsidR="00F42DFA" w:rsidRDefault="00F42DFA" w:rsidP="0070571F">
      <w:r>
        <w:t xml:space="preserve">Només hi ha una entitat que hagi avaluat més d’un projecte (l’associació Prosperitat Cultura en Acció), i la resta d’avaluacions es corresponen a un projecte per entitat. </w:t>
      </w:r>
    </w:p>
    <w:p w:rsidR="00F42DFA" w:rsidRDefault="00F42DFA" w:rsidP="0070571F">
      <w:r>
        <w:t xml:space="preserve">A nivell de forma jurídica, tal com es veu a la taula 2, </w:t>
      </w:r>
      <w:r w:rsidR="00DD7A85">
        <w:t xml:space="preserve">la majoria d’entitats impulsores de projectes de gestió comunitària són </w:t>
      </w:r>
      <w:r w:rsidR="00DD7A85" w:rsidRPr="00E87C51">
        <w:rPr>
          <w:b/>
        </w:rPr>
        <w:t>associacions</w:t>
      </w:r>
      <w:r w:rsidR="00DD7A85">
        <w:t xml:space="preserve">, seguides de les </w:t>
      </w:r>
      <w:r w:rsidR="00DD7A85" w:rsidRPr="00E87C51">
        <w:rPr>
          <w:b/>
        </w:rPr>
        <w:t xml:space="preserve">federacions </w:t>
      </w:r>
      <w:r w:rsidR="00DD7A85">
        <w:t xml:space="preserve">d’entitats. De fet, aquesta segona fórmula és molt significativa en terme de gestió comunitària, ja que implica que l’entitat darrere de la gestió d’un espai es caracteritza per aplegar diversitat d’entitats i, per tant, habilitat una </w:t>
      </w:r>
      <w:proofErr w:type="spellStart"/>
      <w:r w:rsidR="00DD7A85">
        <w:t>governança</w:t>
      </w:r>
      <w:proofErr w:type="spellEnd"/>
      <w:r w:rsidR="00DD7A85">
        <w:t xml:space="preserve"> entre diferents actors.  </w:t>
      </w:r>
    </w:p>
    <w:tbl>
      <w:tblPr>
        <w:tblW w:w="6425" w:type="dxa"/>
        <w:tblInd w:w="-5" w:type="dxa"/>
        <w:tblCellMar>
          <w:left w:w="70" w:type="dxa"/>
          <w:right w:w="70" w:type="dxa"/>
        </w:tblCellMar>
        <w:tblLook w:val="04A0" w:firstRow="1" w:lastRow="0" w:firstColumn="1" w:lastColumn="0" w:noHBand="0" w:noVBand="1"/>
      </w:tblPr>
      <w:tblGrid>
        <w:gridCol w:w="5150"/>
        <w:gridCol w:w="628"/>
        <w:gridCol w:w="647"/>
      </w:tblGrid>
      <w:tr w:rsidR="00DD7A85" w:rsidRPr="00DD7A85" w:rsidTr="0057308F">
        <w:trPr>
          <w:trHeight w:val="257"/>
        </w:trPr>
        <w:tc>
          <w:tcPr>
            <w:tcW w:w="5150" w:type="dxa"/>
            <w:tcBorders>
              <w:top w:val="single" w:sz="4" w:space="0" w:color="000000"/>
              <w:left w:val="single" w:sz="4" w:space="0" w:color="000000"/>
              <w:bottom w:val="single" w:sz="4" w:space="0" w:color="000000"/>
              <w:right w:val="nil"/>
            </w:tcBorders>
            <w:shd w:val="clear" w:color="000000" w:fill="000000"/>
            <w:noWrap/>
            <w:vAlign w:val="bottom"/>
            <w:hideMark/>
          </w:tcPr>
          <w:p w:rsidR="00DD7A85" w:rsidRPr="00DD7A85" w:rsidRDefault="0057308F" w:rsidP="00DD7A85">
            <w:pPr>
              <w:spacing w:after="0" w:line="240" w:lineRule="auto"/>
              <w:rPr>
                <w:rFonts w:ascii="Calibri" w:eastAsia="Times New Roman" w:hAnsi="Calibri" w:cs="Times New Roman"/>
                <w:b/>
                <w:bCs/>
                <w:color w:val="FFFFFF"/>
                <w:lang w:eastAsia="ca-ES"/>
              </w:rPr>
            </w:pPr>
            <w:r>
              <w:rPr>
                <w:rFonts w:ascii="Calibri" w:eastAsia="Times New Roman" w:hAnsi="Calibri" w:cs="Times New Roman"/>
                <w:b/>
                <w:bCs/>
                <w:color w:val="FFFFFF"/>
                <w:lang w:eastAsia="ca-ES"/>
              </w:rPr>
              <w:t>Taula 2</w:t>
            </w:r>
            <w:r w:rsidR="00DD7A85" w:rsidRPr="00DD7A85">
              <w:rPr>
                <w:rFonts w:ascii="Calibri" w:eastAsia="Times New Roman" w:hAnsi="Calibri" w:cs="Times New Roman"/>
                <w:b/>
                <w:bCs/>
                <w:color w:val="FFFFFF"/>
                <w:lang w:eastAsia="ca-ES"/>
              </w:rPr>
              <w:t>. Participació segons formes jurídiques, 2022.</w:t>
            </w:r>
          </w:p>
        </w:tc>
        <w:tc>
          <w:tcPr>
            <w:tcW w:w="628" w:type="dxa"/>
            <w:tcBorders>
              <w:top w:val="single" w:sz="4" w:space="0" w:color="000000"/>
              <w:left w:val="nil"/>
              <w:bottom w:val="single" w:sz="4" w:space="0" w:color="000000"/>
              <w:right w:val="nil"/>
            </w:tcBorders>
            <w:shd w:val="clear" w:color="000000" w:fill="000000"/>
            <w:noWrap/>
            <w:vAlign w:val="bottom"/>
            <w:hideMark/>
          </w:tcPr>
          <w:p w:rsidR="00DD7A85" w:rsidRPr="00DD7A85" w:rsidRDefault="0057308F" w:rsidP="00DD7A85">
            <w:pPr>
              <w:spacing w:after="0" w:line="240" w:lineRule="auto"/>
              <w:rPr>
                <w:rFonts w:ascii="Calibri" w:eastAsia="Times New Roman" w:hAnsi="Calibri" w:cs="Times New Roman"/>
                <w:b/>
                <w:bCs/>
                <w:color w:val="FFFFFF"/>
                <w:lang w:eastAsia="ca-ES"/>
              </w:rPr>
            </w:pPr>
            <w:r>
              <w:rPr>
                <w:rFonts w:ascii="Calibri" w:eastAsia="Times New Roman" w:hAnsi="Calibri" w:cs="Times New Roman"/>
                <w:b/>
                <w:bCs/>
                <w:color w:val="FFFFFF"/>
                <w:lang w:eastAsia="ca-ES"/>
              </w:rPr>
              <w:t>Total</w:t>
            </w:r>
          </w:p>
        </w:tc>
        <w:tc>
          <w:tcPr>
            <w:tcW w:w="647" w:type="dxa"/>
            <w:tcBorders>
              <w:top w:val="single" w:sz="4" w:space="0" w:color="000000"/>
              <w:left w:val="nil"/>
              <w:bottom w:val="single" w:sz="4" w:space="0" w:color="000000"/>
              <w:right w:val="single" w:sz="4" w:space="0" w:color="000000"/>
            </w:tcBorders>
            <w:shd w:val="clear" w:color="000000" w:fill="000000"/>
            <w:noWrap/>
            <w:vAlign w:val="bottom"/>
            <w:hideMark/>
          </w:tcPr>
          <w:p w:rsidR="00DD7A85" w:rsidRPr="00DD7A85" w:rsidRDefault="00DD7A85" w:rsidP="00DD7A85">
            <w:pPr>
              <w:spacing w:after="0" w:line="240" w:lineRule="auto"/>
              <w:rPr>
                <w:rFonts w:ascii="Calibri" w:eastAsia="Times New Roman" w:hAnsi="Calibri" w:cs="Times New Roman"/>
                <w:b/>
                <w:bCs/>
                <w:color w:val="FFFFFF"/>
                <w:lang w:eastAsia="ca-ES"/>
              </w:rPr>
            </w:pPr>
            <w:r w:rsidRPr="00DD7A85">
              <w:rPr>
                <w:rFonts w:ascii="Calibri" w:eastAsia="Times New Roman" w:hAnsi="Calibri" w:cs="Times New Roman"/>
                <w:b/>
                <w:bCs/>
                <w:color w:val="FFFFFF"/>
                <w:lang w:eastAsia="ca-ES"/>
              </w:rPr>
              <w:t>%</w:t>
            </w:r>
          </w:p>
        </w:tc>
      </w:tr>
      <w:tr w:rsidR="00DD7A85" w:rsidRPr="00DD7A85" w:rsidTr="0057308F">
        <w:trPr>
          <w:trHeight w:val="257"/>
        </w:trPr>
        <w:tc>
          <w:tcPr>
            <w:tcW w:w="5150" w:type="dxa"/>
            <w:tcBorders>
              <w:top w:val="single" w:sz="4" w:space="0" w:color="000000"/>
              <w:left w:val="single" w:sz="4" w:space="0" w:color="000000"/>
              <w:bottom w:val="single" w:sz="4" w:space="0" w:color="000000"/>
              <w:right w:val="nil"/>
            </w:tcBorders>
            <w:shd w:val="clear" w:color="D9D9D9" w:fill="D9D9D9"/>
            <w:noWrap/>
            <w:vAlign w:val="bottom"/>
            <w:hideMark/>
          </w:tcPr>
          <w:p w:rsidR="00DD7A85" w:rsidRPr="00DD7A85" w:rsidRDefault="00DD7A85" w:rsidP="00DD7A85">
            <w:pPr>
              <w:spacing w:after="0" w:line="240" w:lineRule="auto"/>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Associació</w:t>
            </w:r>
          </w:p>
        </w:tc>
        <w:tc>
          <w:tcPr>
            <w:tcW w:w="628" w:type="dxa"/>
            <w:tcBorders>
              <w:top w:val="single" w:sz="4" w:space="0" w:color="000000"/>
              <w:left w:val="nil"/>
              <w:bottom w:val="single" w:sz="4" w:space="0" w:color="000000"/>
              <w:right w:val="nil"/>
            </w:tcBorders>
            <w:shd w:val="clear" w:color="D9D9D9" w:fill="D9D9D9"/>
            <w:noWrap/>
            <w:vAlign w:val="bottom"/>
            <w:hideMark/>
          </w:tcPr>
          <w:p w:rsidR="00DD7A85" w:rsidRPr="00DD7A85" w:rsidRDefault="00DD7A85" w:rsidP="00DD7A85">
            <w:pPr>
              <w:spacing w:after="0" w:line="240" w:lineRule="auto"/>
              <w:jc w:val="right"/>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12</w:t>
            </w:r>
          </w:p>
        </w:tc>
        <w:tc>
          <w:tcPr>
            <w:tcW w:w="647" w:type="dxa"/>
            <w:tcBorders>
              <w:top w:val="single" w:sz="4" w:space="0" w:color="000000"/>
              <w:left w:val="nil"/>
              <w:bottom w:val="single" w:sz="4" w:space="0" w:color="000000"/>
              <w:right w:val="single" w:sz="4" w:space="0" w:color="000000"/>
            </w:tcBorders>
            <w:shd w:val="clear" w:color="D9D9D9" w:fill="D9D9D9"/>
            <w:noWrap/>
            <w:vAlign w:val="bottom"/>
            <w:hideMark/>
          </w:tcPr>
          <w:p w:rsidR="00DD7A85" w:rsidRPr="00DD7A85" w:rsidRDefault="00DD7A85" w:rsidP="00DD7A85">
            <w:pPr>
              <w:spacing w:after="0" w:line="240" w:lineRule="auto"/>
              <w:jc w:val="right"/>
              <w:rPr>
                <w:rFonts w:ascii="Calibri" w:eastAsia="Times New Roman" w:hAnsi="Calibri" w:cs="Times New Roman"/>
                <w:lang w:eastAsia="ca-ES"/>
              </w:rPr>
            </w:pPr>
            <w:r w:rsidRPr="00DD7A85">
              <w:rPr>
                <w:rFonts w:ascii="Calibri" w:eastAsia="Times New Roman" w:hAnsi="Calibri" w:cs="Times New Roman"/>
                <w:lang w:eastAsia="ca-ES"/>
              </w:rPr>
              <w:t>71%</w:t>
            </w:r>
          </w:p>
        </w:tc>
      </w:tr>
      <w:tr w:rsidR="00DD7A85" w:rsidRPr="00DD7A85" w:rsidTr="0057308F">
        <w:trPr>
          <w:trHeight w:val="257"/>
        </w:trPr>
        <w:tc>
          <w:tcPr>
            <w:tcW w:w="5150" w:type="dxa"/>
            <w:tcBorders>
              <w:top w:val="single" w:sz="4" w:space="0" w:color="000000"/>
              <w:left w:val="single" w:sz="4" w:space="0" w:color="000000"/>
              <w:bottom w:val="single" w:sz="4" w:space="0" w:color="000000"/>
              <w:right w:val="nil"/>
            </w:tcBorders>
            <w:shd w:val="clear" w:color="auto" w:fill="auto"/>
            <w:noWrap/>
            <w:vAlign w:val="bottom"/>
            <w:hideMark/>
          </w:tcPr>
          <w:p w:rsidR="00DD7A85" w:rsidRPr="00DD7A85" w:rsidRDefault="00DD7A85" w:rsidP="00DD7A85">
            <w:pPr>
              <w:spacing w:after="0" w:line="240" w:lineRule="auto"/>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Federació d'entitats</w:t>
            </w:r>
          </w:p>
        </w:tc>
        <w:tc>
          <w:tcPr>
            <w:tcW w:w="628" w:type="dxa"/>
            <w:tcBorders>
              <w:top w:val="single" w:sz="4" w:space="0" w:color="000000"/>
              <w:left w:val="nil"/>
              <w:bottom w:val="single" w:sz="4" w:space="0" w:color="000000"/>
              <w:right w:val="nil"/>
            </w:tcBorders>
            <w:shd w:val="clear" w:color="auto" w:fill="auto"/>
            <w:noWrap/>
            <w:vAlign w:val="bottom"/>
            <w:hideMark/>
          </w:tcPr>
          <w:p w:rsidR="00DD7A85" w:rsidRPr="00DD7A85" w:rsidRDefault="00DD7A85" w:rsidP="00DD7A85">
            <w:pPr>
              <w:spacing w:after="0" w:line="240" w:lineRule="auto"/>
              <w:jc w:val="right"/>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3</w:t>
            </w:r>
          </w:p>
        </w:tc>
        <w:tc>
          <w:tcPr>
            <w:tcW w:w="647" w:type="dxa"/>
            <w:tcBorders>
              <w:top w:val="single" w:sz="4" w:space="0" w:color="000000"/>
              <w:left w:val="nil"/>
              <w:bottom w:val="single" w:sz="4" w:space="0" w:color="000000"/>
              <w:right w:val="single" w:sz="4" w:space="0" w:color="000000"/>
            </w:tcBorders>
            <w:shd w:val="clear" w:color="auto" w:fill="auto"/>
            <w:noWrap/>
            <w:vAlign w:val="bottom"/>
            <w:hideMark/>
          </w:tcPr>
          <w:p w:rsidR="00DD7A85" w:rsidRPr="00DD7A85" w:rsidRDefault="00DD7A85" w:rsidP="00DD7A85">
            <w:pPr>
              <w:spacing w:after="0" w:line="240" w:lineRule="auto"/>
              <w:jc w:val="right"/>
              <w:rPr>
                <w:rFonts w:ascii="Calibri" w:eastAsia="Times New Roman" w:hAnsi="Calibri" w:cs="Times New Roman"/>
                <w:lang w:eastAsia="ca-ES"/>
              </w:rPr>
            </w:pPr>
            <w:r w:rsidRPr="00DD7A85">
              <w:rPr>
                <w:rFonts w:ascii="Calibri" w:eastAsia="Times New Roman" w:hAnsi="Calibri" w:cs="Times New Roman"/>
                <w:lang w:eastAsia="ca-ES"/>
              </w:rPr>
              <w:t>18%</w:t>
            </w:r>
          </w:p>
        </w:tc>
      </w:tr>
      <w:tr w:rsidR="00DD7A85" w:rsidRPr="00DD7A85" w:rsidTr="0057308F">
        <w:trPr>
          <w:trHeight w:val="257"/>
        </w:trPr>
        <w:tc>
          <w:tcPr>
            <w:tcW w:w="5150" w:type="dxa"/>
            <w:tcBorders>
              <w:top w:val="single" w:sz="4" w:space="0" w:color="000000"/>
              <w:left w:val="single" w:sz="4" w:space="0" w:color="000000"/>
              <w:bottom w:val="single" w:sz="4" w:space="0" w:color="000000"/>
              <w:right w:val="nil"/>
            </w:tcBorders>
            <w:shd w:val="clear" w:color="D9D9D9" w:fill="D9D9D9"/>
            <w:noWrap/>
            <w:vAlign w:val="bottom"/>
            <w:hideMark/>
          </w:tcPr>
          <w:p w:rsidR="00DD7A85" w:rsidRPr="00DD7A85" w:rsidRDefault="00DD7A85" w:rsidP="00DD7A85">
            <w:pPr>
              <w:spacing w:after="0" w:line="240" w:lineRule="auto"/>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Administració pública</w:t>
            </w:r>
          </w:p>
        </w:tc>
        <w:tc>
          <w:tcPr>
            <w:tcW w:w="628" w:type="dxa"/>
            <w:tcBorders>
              <w:top w:val="single" w:sz="4" w:space="0" w:color="000000"/>
              <w:left w:val="nil"/>
              <w:bottom w:val="single" w:sz="4" w:space="0" w:color="000000"/>
              <w:right w:val="nil"/>
            </w:tcBorders>
            <w:shd w:val="clear" w:color="D9D9D9" w:fill="D9D9D9"/>
            <w:noWrap/>
            <w:vAlign w:val="bottom"/>
            <w:hideMark/>
          </w:tcPr>
          <w:p w:rsidR="00DD7A85" w:rsidRPr="00DD7A85" w:rsidRDefault="00DD7A85" w:rsidP="00DD7A85">
            <w:pPr>
              <w:spacing w:after="0" w:line="240" w:lineRule="auto"/>
              <w:jc w:val="right"/>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1</w:t>
            </w:r>
          </w:p>
        </w:tc>
        <w:tc>
          <w:tcPr>
            <w:tcW w:w="647" w:type="dxa"/>
            <w:tcBorders>
              <w:top w:val="single" w:sz="4" w:space="0" w:color="000000"/>
              <w:left w:val="nil"/>
              <w:bottom w:val="single" w:sz="4" w:space="0" w:color="000000"/>
              <w:right w:val="single" w:sz="4" w:space="0" w:color="000000"/>
            </w:tcBorders>
            <w:shd w:val="clear" w:color="D9D9D9" w:fill="D9D9D9"/>
            <w:noWrap/>
            <w:vAlign w:val="bottom"/>
            <w:hideMark/>
          </w:tcPr>
          <w:p w:rsidR="00DD7A85" w:rsidRPr="00DD7A85" w:rsidRDefault="00DD7A85" w:rsidP="00DD7A85">
            <w:pPr>
              <w:spacing w:after="0" w:line="240" w:lineRule="auto"/>
              <w:jc w:val="right"/>
              <w:rPr>
                <w:rFonts w:ascii="Calibri" w:eastAsia="Times New Roman" w:hAnsi="Calibri" w:cs="Times New Roman"/>
                <w:lang w:eastAsia="ca-ES"/>
              </w:rPr>
            </w:pPr>
            <w:r w:rsidRPr="00DD7A85">
              <w:rPr>
                <w:rFonts w:ascii="Calibri" w:eastAsia="Times New Roman" w:hAnsi="Calibri" w:cs="Times New Roman"/>
                <w:lang w:eastAsia="ca-ES"/>
              </w:rPr>
              <w:t>6%</w:t>
            </w:r>
          </w:p>
        </w:tc>
      </w:tr>
      <w:tr w:rsidR="00DD7A85" w:rsidRPr="00DD7A85" w:rsidTr="0057308F">
        <w:trPr>
          <w:trHeight w:val="257"/>
        </w:trPr>
        <w:tc>
          <w:tcPr>
            <w:tcW w:w="5150" w:type="dxa"/>
            <w:tcBorders>
              <w:top w:val="single" w:sz="4" w:space="0" w:color="000000"/>
              <w:left w:val="single" w:sz="4" w:space="0" w:color="000000"/>
              <w:bottom w:val="single" w:sz="4" w:space="0" w:color="000000"/>
              <w:right w:val="nil"/>
            </w:tcBorders>
            <w:shd w:val="clear" w:color="auto" w:fill="auto"/>
            <w:noWrap/>
            <w:vAlign w:val="bottom"/>
            <w:hideMark/>
          </w:tcPr>
          <w:p w:rsidR="00DD7A85" w:rsidRPr="00DD7A85" w:rsidRDefault="00DD7A85" w:rsidP="00DD7A85">
            <w:pPr>
              <w:spacing w:after="0" w:line="240" w:lineRule="auto"/>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Cooperativa de treball</w:t>
            </w:r>
          </w:p>
        </w:tc>
        <w:tc>
          <w:tcPr>
            <w:tcW w:w="628" w:type="dxa"/>
            <w:tcBorders>
              <w:top w:val="single" w:sz="4" w:space="0" w:color="000000"/>
              <w:left w:val="nil"/>
              <w:bottom w:val="single" w:sz="4" w:space="0" w:color="000000"/>
              <w:right w:val="nil"/>
            </w:tcBorders>
            <w:shd w:val="clear" w:color="auto" w:fill="auto"/>
            <w:noWrap/>
            <w:vAlign w:val="bottom"/>
            <w:hideMark/>
          </w:tcPr>
          <w:p w:rsidR="00DD7A85" w:rsidRPr="00DD7A85" w:rsidRDefault="00DD7A85" w:rsidP="00DD7A85">
            <w:pPr>
              <w:spacing w:after="0" w:line="240" w:lineRule="auto"/>
              <w:jc w:val="right"/>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1</w:t>
            </w:r>
          </w:p>
        </w:tc>
        <w:tc>
          <w:tcPr>
            <w:tcW w:w="647" w:type="dxa"/>
            <w:tcBorders>
              <w:top w:val="single" w:sz="4" w:space="0" w:color="000000"/>
              <w:left w:val="nil"/>
              <w:bottom w:val="single" w:sz="4" w:space="0" w:color="000000"/>
              <w:right w:val="single" w:sz="4" w:space="0" w:color="000000"/>
            </w:tcBorders>
            <w:shd w:val="clear" w:color="auto" w:fill="auto"/>
            <w:noWrap/>
            <w:vAlign w:val="bottom"/>
            <w:hideMark/>
          </w:tcPr>
          <w:p w:rsidR="00DD7A85" w:rsidRPr="00DD7A85" w:rsidRDefault="00DD7A85" w:rsidP="00DD7A85">
            <w:pPr>
              <w:spacing w:after="0" w:line="240" w:lineRule="auto"/>
              <w:jc w:val="right"/>
              <w:rPr>
                <w:rFonts w:ascii="Calibri" w:eastAsia="Times New Roman" w:hAnsi="Calibri" w:cs="Times New Roman"/>
                <w:lang w:eastAsia="ca-ES"/>
              </w:rPr>
            </w:pPr>
            <w:r w:rsidRPr="00DD7A85">
              <w:rPr>
                <w:rFonts w:ascii="Calibri" w:eastAsia="Times New Roman" w:hAnsi="Calibri" w:cs="Times New Roman"/>
                <w:lang w:eastAsia="ca-ES"/>
              </w:rPr>
              <w:t>6%</w:t>
            </w:r>
          </w:p>
        </w:tc>
      </w:tr>
      <w:tr w:rsidR="00DD7A85" w:rsidRPr="00DD7A85" w:rsidTr="0057308F">
        <w:trPr>
          <w:trHeight w:val="257"/>
        </w:trPr>
        <w:tc>
          <w:tcPr>
            <w:tcW w:w="5150" w:type="dxa"/>
            <w:tcBorders>
              <w:top w:val="single" w:sz="4" w:space="0" w:color="000000"/>
              <w:left w:val="single" w:sz="4" w:space="0" w:color="000000"/>
              <w:bottom w:val="single" w:sz="4" w:space="0" w:color="000000"/>
              <w:right w:val="nil"/>
            </w:tcBorders>
            <w:shd w:val="clear" w:color="D9D9D9" w:fill="D9D9D9"/>
            <w:noWrap/>
            <w:vAlign w:val="bottom"/>
            <w:hideMark/>
          </w:tcPr>
          <w:p w:rsidR="00DD7A85" w:rsidRPr="00DD7A85" w:rsidRDefault="00DD7A85" w:rsidP="00DD7A85">
            <w:pPr>
              <w:spacing w:after="0" w:line="240" w:lineRule="auto"/>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lastRenderedPageBreak/>
              <w:t>Total</w:t>
            </w:r>
          </w:p>
        </w:tc>
        <w:tc>
          <w:tcPr>
            <w:tcW w:w="628" w:type="dxa"/>
            <w:tcBorders>
              <w:top w:val="single" w:sz="4" w:space="0" w:color="000000"/>
              <w:left w:val="nil"/>
              <w:bottom w:val="single" w:sz="4" w:space="0" w:color="000000"/>
              <w:right w:val="nil"/>
            </w:tcBorders>
            <w:shd w:val="clear" w:color="D9D9D9" w:fill="D9D9D9"/>
            <w:noWrap/>
            <w:vAlign w:val="bottom"/>
            <w:hideMark/>
          </w:tcPr>
          <w:p w:rsidR="00DD7A85" w:rsidRPr="00DD7A85" w:rsidRDefault="00DD7A85" w:rsidP="00DD7A85">
            <w:pPr>
              <w:spacing w:after="0" w:line="240" w:lineRule="auto"/>
              <w:jc w:val="right"/>
              <w:rPr>
                <w:rFonts w:ascii="Calibri" w:eastAsia="Times New Roman" w:hAnsi="Calibri" w:cs="Times New Roman"/>
                <w:color w:val="000000"/>
                <w:lang w:eastAsia="ca-ES"/>
              </w:rPr>
            </w:pPr>
            <w:r w:rsidRPr="00DD7A85">
              <w:rPr>
                <w:rFonts w:ascii="Calibri" w:eastAsia="Times New Roman" w:hAnsi="Calibri" w:cs="Times New Roman"/>
                <w:color w:val="000000"/>
                <w:lang w:eastAsia="ca-ES"/>
              </w:rPr>
              <w:t>17</w:t>
            </w:r>
          </w:p>
        </w:tc>
        <w:tc>
          <w:tcPr>
            <w:tcW w:w="647" w:type="dxa"/>
            <w:tcBorders>
              <w:top w:val="single" w:sz="4" w:space="0" w:color="000000"/>
              <w:left w:val="nil"/>
              <w:bottom w:val="single" w:sz="4" w:space="0" w:color="000000"/>
              <w:right w:val="single" w:sz="4" w:space="0" w:color="000000"/>
            </w:tcBorders>
            <w:shd w:val="clear" w:color="D9D9D9" w:fill="D9D9D9"/>
            <w:noWrap/>
            <w:vAlign w:val="bottom"/>
            <w:hideMark/>
          </w:tcPr>
          <w:p w:rsidR="00DD7A85" w:rsidRPr="00DD7A85" w:rsidRDefault="00DD7A85" w:rsidP="00DD7A85">
            <w:pPr>
              <w:spacing w:after="0" w:line="240" w:lineRule="auto"/>
              <w:jc w:val="right"/>
              <w:rPr>
                <w:rFonts w:ascii="Calibri" w:eastAsia="Times New Roman" w:hAnsi="Calibri" w:cs="Times New Roman"/>
                <w:lang w:eastAsia="ca-ES"/>
              </w:rPr>
            </w:pPr>
            <w:r w:rsidRPr="00DD7A85">
              <w:rPr>
                <w:rFonts w:ascii="Calibri" w:eastAsia="Times New Roman" w:hAnsi="Calibri" w:cs="Times New Roman"/>
                <w:lang w:eastAsia="ca-ES"/>
              </w:rPr>
              <w:t>100%</w:t>
            </w:r>
          </w:p>
        </w:tc>
      </w:tr>
    </w:tbl>
    <w:p w:rsidR="0057308F" w:rsidRDefault="0057308F" w:rsidP="0070571F"/>
    <w:p w:rsidR="00DD7A85" w:rsidRDefault="00DD7A85" w:rsidP="0070571F">
      <w:r>
        <w:t xml:space="preserve">Finalment, en aquest primer apartat d’anàlisi general, ens volem fixar en quin tipus de projectes de gestió comunitària han participat i, per tant, a quins béns comuns estan vinculats. </w:t>
      </w:r>
      <w:r w:rsidR="0057308F">
        <w:t xml:space="preserve">A la taula 3 mostrem tots els projectes i la seva tipologia, i a la taula 4 el resum. </w:t>
      </w:r>
    </w:p>
    <w:tbl>
      <w:tblPr>
        <w:tblW w:w="9585" w:type="dxa"/>
        <w:tblInd w:w="-546" w:type="dxa"/>
        <w:tblCellMar>
          <w:left w:w="70" w:type="dxa"/>
          <w:right w:w="70" w:type="dxa"/>
        </w:tblCellMar>
        <w:tblLook w:val="04A0" w:firstRow="1" w:lastRow="0" w:firstColumn="1" w:lastColumn="0" w:noHBand="0" w:noVBand="1"/>
      </w:tblPr>
      <w:tblGrid>
        <w:gridCol w:w="4168"/>
        <w:gridCol w:w="5417"/>
      </w:tblGrid>
      <w:tr w:rsidR="0057308F"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000000" w:fill="000000"/>
            <w:noWrap/>
            <w:vAlign w:val="bottom"/>
            <w:hideMark/>
          </w:tcPr>
          <w:p w:rsidR="0057308F" w:rsidRDefault="0057308F" w:rsidP="0057308F">
            <w:pPr>
              <w:spacing w:after="0" w:line="240" w:lineRule="auto"/>
              <w:rPr>
                <w:rFonts w:ascii="Calibri" w:eastAsia="Times New Roman" w:hAnsi="Calibri" w:cs="Times New Roman"/>
                <w:b/>
                <w:bCs/>
                <w:color w:val="FFFFFF"/>
                <w:lang w:eastAsia="ca-ES"/>
              </w:rPr>
            </w:pPr>
            <w:r>
              <w:rPr>
                <w:rFonts w:ascii="Calibri" w:eastAsia="Times New Roman" w:hAnsi="Calibri" w:cs="Times New Roman"/>
                <w:b/>
                <w:bCs/>
                <w:color w:val="FFFFFF"/>
                <w:lang w:eastAsia="ca-ES"/>
              </w:rPr>
              <w:t>Taula 3. Detall de projectes amb tipologia, 2022.</w:t>
            </w:r>
          </w:p>
          <w:p w:rsidR="0057308F" w:rsidRPr="0057308F" w:rsidRDefault="0057308F" w:rsidP="0057308F">
            <w:pPr>
              <w:spacing w:after="0" w:line="240" w:lineRule="auto"/>
              <w:rPr>
                <w:rFonts w:ascii="Calibri" w:eastAsia="Times New Roman" w:hAnsi="Calibri" w:cs="Times New Roman"/>
                <w:b/>
                <w:bCs/>
                <w:color w:val="FFFFFF"/>
                <w:lang w:eastAsia="ca-ES"/>
              </w:rPr>
            </w:pPr>
            <w:r w:rsidRPr="0057308F">
              <w:rPr>
                <w:rFonts w:ascii="Calibri" w:eastAsia="Times New Roman" w:hAnsi="Calibri" w:cs="Times New Roman"/>
                <w:b/>
                <w:bCs/>
                <w:color w:val="FFFFFF"/>
                <w:lang w:eastAsia="ca-ES"/>
              </w:rPr>
              <w:t>Nom del projecte</w:t>
            </w:r>
          </w:p>
        </w:tc>
        <w:tc>
          <w:tcPr>
            <w:tcW w:w="5417" w:type="dxa"/>
            <w:tcBorders>
              <w:top w:val="single" w:sz="4" w:space="0" w:color="000000"/>
              <w:left w:val="nil"/>
              <w:bottom w:val="single" w:sz="4" w:space="0" w:color="000000"/>
              <w:right w:val="single" w:sz="4" w:space="0" w:color="000000"/>
            </w:tcBorders>
            <w:shd w:val="clear" w:color="000000" w:fill="000000"/>
            <w:noWrap/>
            <w:vAlign w:val="bottom"/>
            <w:hideMark/>
          </w:tcPr>
          <w:p w:rsidR="0057308F" w:rsidRPr="0057308F" w:rsidRDefault="0057308F" w:rsidP="0057308F">
            <w:pPr>
              <w:spacing w:after="0" w:line="240" w:lineRule="auto"/>
              <w:rPr>
                <w:rFonts w:ascii="Calibri" w:eastAsia="Times New Roman" w:hAnsi="Calibri" w:cs="Times New Roman"/>
                <w:b/>
                <w:bCs/>
                <w:color w:val="FFFFFF"/>
                <w:lang w:eastAsia="ca-ES"/>
              </w:rPr>
            </w:pPr>
            <w:r w:rsidRPr="0057308F">
              <w:rPr>
                <w:rFonts w:ascii="Calibri" w:eastAsia="Times New Roman" w:hAnsi="Calibri" w:cs="Times New Roman"/>
                <w:b/>
                <w:bCs/>
                <w:color w:val="FFFFFF"/>
                <w:lang w:eastAsia="ca-ES"/>
              </w:rPr>
              <w:t>Tipologia</w:t>
            </w:r>
          </w:p>
        </w:tc>
      </w:tr>
      <w:tr w:rsidR="0057308F"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Temps x temps</w:t>
            </w:r>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Bancs del temps</w:t>
            </w:r>
          </w:p>
        </w:tc>
      </w:tr>
      <w:tr w:rsidR="0057308F"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Núria Social</w:t>
            </w:r>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Casals i ateneus populars </w:t>
            </w:r>
          </w:p>
        </w:tc>
      </w:tr>
      <w:tr w:rsidR="0057308F"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Banc de llavors</w:t>
            </w:r>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Comuns naturals</w:t>
            </w:r>
          </w:p>
        </w:tc>
      </w:tr>
      <w:tr w:rsidR="0057308F"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La Troca</w:t>
            </w:r>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Educació comunitària</w:t>
            </w:r>
          </w:p>
        </w:tc>
      </w:tr>
      <w:tr w:rsidR="0057308F"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57308F" w:rsidRPr="0057308F" w:rsidRDefault="0057308F" w:rsidP="0057308F">
            <w:pPr>
              <w:spacing w:after="0" w:line="240" w:lineRule="auto"/>
              <w:rPr>
                <w:rFonts w:ascii="Calibri" w:eastAsia="Times New Roman" w:hAnsi="Calibri" w:cs="Times New Roman"/>
                <w:color w:val="000000"/>
                <w:lang w:eastAsia="ca-ES"/>
              </w:rPr>
            </w:pPr>
            <w:proofErr w:type="spellStart"/>
            <w:r w:rsidRPr="0057308F">
              <w:rPr>
                <w:rFonts w:ascii="Calibri" w:eastAsia="Times New Roman" w:hAnsi="Calibri" w:cs="Times New Roman"/>
                <w:color w:val="000000"/>
                <w:lang w:eastAsia="ca-ES"/>
              </w:rPr>
              <w:t>Bicihub</w:t>
            </w:r>
            <w:proofErr w:type="spellEnd"/>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57308F" w:rsidRPr="0057308F" w:rsidRDefault="0057308F"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sidR="009C5238">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Casa </w:t>
            </w:r>
            <w:proofErr w:type="spellStart"/>
            <w:r w:rsidRPr="0057308F">
              <w:rPr>
                <w:rFonts w:ascii="Calibri" w:eastAsia="Times New Roman" w:hAnsi="Calibri" w:cs="Times New Roman"/>
                <w:color w:val="000000"/>
                <w:lang w:eastAsia="ca-ES"/>
              </w:rPr>
              <w:t>Orlandai</w:t>
            </w:r>
            <w:proofErr w:type="spellEnd"/>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Ateneu Popular 9barris</w:t>
            </w:r>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Casal de Joves de la Prosperitat</w:t>
            </w:r>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Ateneu l'Harmonia</w:t>
            </w:r>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Germanetes Jardins d’Emma</w:t>
            </w:r>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Poliesportiu </w:t>
            </w:r>
            <w:proofErr w:type="spellStart"/>
            <w:r w:rsidRPr="0057308F">
              <w:rPr>
                <w:rFonts w:ascii="Calibri" w:eastAsia="Times New Roman" w:hAnsi="Calibri" w:cs="Times New Roman"/>
                <w:color w:val="000000"/>
                <w:lang w:eastAsia="ca-ES"/>
              </w:rPr>
              <w:t>Valldaura</w:t>
            </w:r>
            <w:proofErr w:type="spellEnd"/>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Casal de Barri de Prosperitat</w:t>
            </w:r>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La Lleialtat </w:t>
            </w:r>
            <w:proofErr w:type="spellStart"/>
            <w:r w:rsidRPr="0057308F">
              <w:rPr>
                <w:rFonts w:ascii="Calibri" w:eastAsia="Times New Roman" w:hAnsi="Calibri" w:cs="Times New Roman"/>
                <w:color w:val="000000"/>
                <w:lang w:eastAsia="ca-ES"/>
              </w:rPr>
              <w:t>Santsenca</w:t>
            </w:r>
            <w:proofErr w:type="spellEnd"/>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Nau </w:t>
            </w:r>
            <w:proofErr w:type="spellStart"/>
            <w:r w:rsidRPr="0057308F">
              <w:rPr>
                <w:rFonts w:ascii="Calibri" w:eastAsia="Times New Roman" w:hAnsi="Calibri" w:cs="Times New Roman"/>
                <w:color w:val="000000"/>
                <w:lang w:eastAsia="ca-ES"/>
              </w:rPr>
              <w:t>Bostik</w:t>
            </w:r>
            <w:proofErr w:type="spellEnd"/>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9C5238" w:rsidRPr="0057308F" w:rsidRDefault="00637051" w:rsidP="00637051">
            <w:pPr>
              <w:spacing w:after="0" w:line="240" w:lineRule="auto"/>
              <w:rPr>
                <w:rFonts w:ascii="Calibri" w:eastAsia="Times New Roman" w:hAnsi="Calibri" w:cs="Times New Roman"/>
                <w:color w:val="000000"/>
                <w:lang w:eastAsia="ca-ES"/>
              </w:rPr>
            </w:pPr>
            <w:r>
              <w:rPr>
                <w:rFonts w:ascii="Calibri" w:eastAsia="Times New Roman" w:hAnsi="Calibri" w:cs="Times New Roman"/>
                <w:color w:val="000000"/>
                <w:lang w:eastAsia="ca-ES"/>
              </w:rPr>
              <w:t>Centre cultural autònom</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Can Batlló</w:t>
            </w:r>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Associació Casal Font d'en Fargues</w:t>
            </w:r>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 xml:space="preserve">Equipaments de titularitat pública </w:t>
            </w:r>
            <w:r>
              <w:rPr>
                <w:rFonts w:ascii="Calibri" w:eastAsia="Times New Roman" w:hAnsi="Calibri" w:cs="Times New Roman"/>
                <w:color w:val="000000"/>
                <w:lang w:eastAsia="ca-ES"/>
              </w:rPr>
              <w:t>amb</w:t>
            </w:r>
            <w:r w:rsidRPr="0057308F">
              <w:rPr>
                <w:rFonts w:ascii="Calibri" w:eastAsia="Times New Roman" w:hAnsi="Calibri" w:cs="Times New Roman"/>
                <w:color w:val="000000"/>
                <w:lang w:eastAsia="ca-ES"/>
              </w:rPr>
              <w:t xml:space="preserve"> gestió comunitària</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proofErr w:type="spellStart"/>
            <w:r w:rsidRPr="0057308F">
              <w:rPr>
                <w:rFonts w:ascii="Calibri" w:eastAsia="Times New Roman" w:hAnsi="Calibri" w:cs="Times New Roman"/>
                <w:color w:val="000000"/>
                <w:lang w:eastAsia="ca-ES"/>
              </w:rPr>
              <w:t>Maresmon</w:t>
            </w:r>
            <w:proofErr w:type="spellEnd"/>
          </w:p>
        </w:tc>
        <w:tc>
          <w:tcPr>
            <w:tcW w:w="5417" w:type="dxa"/>
            <w:tcBorders>
              <w:top w:val="single" w:sz="4" w:space="0" w:color="000000"/>
              <w:left w:val="nil"/>
              <w:bottom w:val="single" w:sz="4" w:space="0" w:color="000000"/>
              <w:right w:val="single" w:sz="4" w:space="0" w:color="000000"/>
            </w:tcBorders>
            <w:shd w:val="clear" w:color="D9D9D9" w:fill="D9D9D9"/>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Inclusió sociolaboral</w:t>
            </w:r>
          </w:p>
        </w:tc>
      </w:tr>
      <w:tr w:rsidR="009C5238" w:rsidRPr="0057308F" w:rsidTr="009C5238">
        <w:trPr>
          <w:trHeight w:val="297"/>
        </w:trPr>
        <w:tc>
          <w:tcPr>
            <w:tcW w:w="4168" w:type="dxa"/>
            <w:tcBorders>
              <w:top w:val="single" w:sz="4" w:space="0" w:color="000000"/>
              <w:left w:val="single" w:sz="4" w:space="0" w:color="000000"/>
              <w:bottom w:val="single" w:sz="4" w:space="0" w:color="000000"/>
              <w:right w:val="nil"/>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Banc de recursos manc</w:t>
            </w:r>
            <w:r>
              <w:rPr>
                <w:rFonts w:ascii="Calibri" w:eastAsia="Times New Roman" w:hAnsi="Calibri" w:cs="Times New Roman"/>
                <w:color w:val="000000"/>
                <w:lang w:eastAsia="ca-ES"/>
              </w:rPr>
              <w:t>omuna</w:t>
            </w:r>
            <w:r w:rsidRPr="0057308F">
              <w:rPr>
                <w:rFonts w:ascii="Calibri" w:eastAsia="Times New Roman" w:hAnsi="Calibri" w:cs="Times New Roman"/>
                <w:color w:val="000000"/>
                <w:lang w:eastAsia="ca-ES"/>
              </w:rPr>
              <w:t>ts de Ciutat Vella</w:t>
            </w:r>
          </w:p>
        </w:tc>
        <w:tc>
          <w:tcPr>
            <w:tcW w:w="5417" w:type="dxa"/>
            <w:tcBorders>
              <w:top w:val="single" w:sz="4" w:space="0" w:color="000000"/>
              <w:left w:val="nil"/>
              <w:bottom w:val="single" w:sz="4" w:space="0" w:color="000000"/>
              <w:right w:val="single" w:sz="4" w:space="0" w:color="000000"/>
            </w:tcBorders>
            <w:shd w:val="clear" w:color="auto" w:fill="auto"/>
            <w:noWrap/>
            <w:vAlign w:val="bottom"/>
            <w:hideMark/>
          </w:tcPr>
          <w:p w:rsidR="009C5238" w:rsidRPr="0057308F" w:rsidRDefault="009C5238" w:rsidP="009C5238">
            <w:pPr>
              <w:spacing w:after="0" w:line="240" w:lineRule="auto"/>
              <w:rPr>
                <w:rFonts w:ascii="Calibri" w:eastAsia="Times New Roman" w:hAnsi="Calibri" w:cs="Times New Roman"/>
                <w:color w:val="000000"/>
                <w:lang w:eastAsia="ca-ES"/>
              </w:rPr>
            </w:pPr>
            <w:r w:rsidRPr="0057308F">
              <w:rPr>
                <w:rFonts w:ascii="Calibri" w:eastAsia="Times New Roman" w:hAnsi="Calibri" w:cs="Times New Roman"/>
                <w:color w:val="000000"/>
                <w:lang w:eastAsia="ca-ES"/>
              </w:rPr>
              <w:t>Xarxes i mercats d’intercanvi</w:t>
            </w:r>
          </w:p>
        </w:tc>
      </w:tr>
    </w:tbl>
    <w:p w:rsidR="0057308F" w:rsidRDefault="0057308F" w:rsidP="0070571F"/>
    <w:tbl>
      <w:tblPr>
        <w:tblW w:w="8065" w:type="dxa"/>
        <w:tblCellMar>
          <w:left w:w="70" w:type="dxa"/>
          <w:right w:w="70" w:type="dxa"/>
        </w:tblCellMar>
        <w:tblLook w:val="04A0" w:firstRow="1" w:lastRow="0" w:firstColumn="1" w:lastColumn="0" w:noHBand="0" w:noVBand="1"/>
      </w:tblPr>
      <w:tblGrid>
        <w:gridCol w:w="6374"/>
        <w:gridCol w:w="1087"/>
        <w:gridCol w:w="604"/>
      </w:tblGrid>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000000" w:fill="000000"/>
            <w:noWrap/>
            <w:vAlign w:val="bottom"/>
            <w:hideMark/>
          </w:tcPr>
          <w:p w:rsidR="00637051" w:rsidRPr="00637051" w:rsidRDefault="00637051" w:rsidP="00637051">
            <w:pPr>
              <w:spacing w:after="0" w:line="240" w:lineRule="auto"/>
              <w:rPr>
                <w:rFonts w:ascii="Calibri" w:eastAsia="Times New Roman" w:hAnsi="Calibri" w:cs="Calibri"/>
                <w:b/>
                <w:bCs/>
                <w:color w:val="FFFFFF"/>
                <w:lang w:eastAsia="ca-ES"/>
              </w:rPr>
            </w:pPr>
            <w:r w:rsidRPr="00637051">
              <w:rPr>
                <w:rFonts w:ascii="Calibri" w:eastAsia="Times New Roman" w:hAnsi="Calibri" w:cs="Calibri"/>
                <w:b/>
                <w:bCs/>
                <w:color w:val="FFFFFF"/>
                <w:lang w:eastAsia="ca-ES"/>
              </w:rPr>
              <w:t>Taula 4. Participació segons tipologia de projecte</w:t>
            </w:r>
          </w:p>
        </w:tc>
        <w:tc>
          <w:tcPr>
            <w:tcW w:w="1087" w:type="dxa"/>
            <w:tcBorders>
              <w:top w:val="single" w:sz="4" w:space="0" w:color="000000"/>
              <w:left w:val="nil"/>
              <w:bottom w:val="single" w:sz="4" w:space="0" w:color="000000"/>
              <w:right w:val="nil"/>
            </w:tcBorders>
            <w:shd w:val="clear" w:color="000000" w:fill="000000"/>
            <w:noWrap/>
            <w:vAlign w:val="bottom"/>
            <w:hideMark/>
          </w:tcPr>
          <w:p w:rsidR="00637051" w:rsidRPr="00637051" w:rsidRDefault="00637051" w:rsidP="00637051">
            <w:pPr>
              <w:spacing w:after="0" w:line="240" w:lineRule="auto"/>
              <w:rPr>
                <w:rFonts w:ascii="Calibri" w:eastAsia="Times New Roman" w:hAnsi="Calibri" w:cs="Calibri"/>
                <w:b/>
                <w:bCs/>
                <w:color w:val="FFFFFF"/>
                <w:lang w:eastAsia="ca-ES"/>
              </w:rPr>
            </w:pPr>
            <w:r w:rsidRPr="00637051">
              <w:rPr>
                <w:rFonts w:ascii="Calibri" w:eastAsia="Times New Roman" w:hAnsi="Calibri" w:cs="Calibri"/>
                <w:b/>
                <w:bCs/>
                <w:color w:val="FFFFFF"/>
                <w:lang w:eastAsia="ca-ES"/>
              </w:rPr>
              <w:t>Total</w:t>
            </w:r>
          </w:p>
        </w:tc>
        <w:tc>
          <w:tcPr>
            <w:tcW w:w="604" w:type="dxa"/>
            <w:tcBorders>
              <w:top w:val="single" w:sz="4" w:space="0" w:color="000000"/>
              <w:left w:val="nil"/>
              <w:bottom w:val="single" w:sz="4" w:space="0" w:color="000000"/>
              <w:right w:val="single" w:sz="4" w:space="0" w:color="000000"/>
            </w:tcBorders>
            <w:shd w:val="clear" w:color="000000" w:fill="000000"/>
            <w:noWrap/>
            <w:vAlign w:val="bottom"/>
            <w:hideMark/>
          </w:tcPr>
          <w:p w:rsidR="00637051" w:rsidRPr="00637051" w:rsidRDefault="00637051" w:rsidP="00637051">
            <w:pPr>
              <w:spacing w:after="0" w:line="240" w:lineRule="auto"/>
              <w:rPr>
                <w:rFonts w:ascii="Calibri" w:eastAsia="Times New Roman" w:hAnsi="Calibri" w:cs="Calibri"/>
                <w:b/>
                <w:bCs/>
                <w:color w:val="FFFFFF"/>
                <w:sz w:val="24"/>
                <w:szCs w:val="24"/>
                <w:lang w:eastAsia="ca-ES"/>
              </w:rPr>
            </w:pPr>
            <w:r w:rsidRPr="00637051">
              <w:rPr>
                <w:rFonts w:ascii="Calibri" w:eastAsia="Times New Roman" w:hAnsi="Calibri" w:cs="Calibri"/>
                <w:b/>
                <w:bCs/>
                <w:color w:val="FFFFFF"/>
                <w:sz w:val="24"/>
                <w:szCs w:val="24"/>
                <w:lang w:eastAsia="ca-ES"/>
              </w:rPr>
              <w:t>%</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D9D9D9" w:fill="D9D9D9"/>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Equipaments de titularitat pública cedits a la gestió comunitària</w:t>
            </w:r>
          </w:p>
        </w:tc>
        <w:tc>
          <w:tcPr>
            <w:tcW w:w="1087" w:type="dxa"/>
            <w:tcBorders>
              <w:top w:val="single" w:sz="4" w:space="0" w:color="000000"/>
              <w:left w:val="nil"/>
              <w:bottom w:val="single" w:sz="4" w:space="0" w:color="000000"/>
              <w:right w:val="nil"/>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11</w:t>
            </w:r>
          </w:p>
        </w:tc>
        <w:tc>
          <w:tcPr>
            <w:tcW w:w="604" w:type="dxa"/>
            <w:tcBorders>
              <w:top w:val="single" w:sz="4" w:space="0" w:color="000000"/>
              <w:left w:val="nil"/>
              <w:bottom w:val="single" w:sz="4" w:space="0" w:color="000000"/>
              <w:right w:val="single" w:sz="4" w:space="0" w:color="000000"/>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61%</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auto" w:fill="auto"/>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Educació comunitària</w:t>
            </w:r>
          </w:p>
        </w:tc>
        <w:tc>
          <w:tcPr>
            <w:tcW w:w="1087" w:type="dxa"/>
            <w:tcBorders>
              <w:top w:val="single" w:sz="4" w:space="0" w:color="000000"/>
              <w:left w:val="nil"/>
              <w:bottom w:val="single" w:sz="4" w:space="0" w:color="000000"/>
              <w:right w:val="nil"/>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w:t>
            </w:r>
          </w:p>
        </w:tc>
        <w:tc>
          <w:tcPr>
            <w:tcW w:w="604" w:type="dxa"/>
            <w:tcBorders>
              <w:top w:val="single" w:sz="4" w:space="0" w:color="000000"/>
              <w:left w:val="nil"/>
              <w:bottom w:val="single" w:sz="4" w:space="0" w:color="000000"/>
              <w:right w:val="single" w:sz="4" w:space="0" w:color="000000"/>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D9D9D9" w:fill="D9D9D9"/>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Bancs del temps</w:t>
            </w:r>
          </w:p>
        </w:tc>
        <w:tc>
          <w:tcPr>
            <w:tcW w:w="1087" w:type="dxa"/>
            <w:tcBorders>
              <w:top w:val="single" w:sz="4" w:space="0" w:color="000000"/>
              <w:left w:val="nil"/>
              <w:bottom w:val="single" w:sz="4" w:space="0" w:color="000000"/>
              <w:right w:val="nil"/>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w:t>
            </w:r>
          </w:p>
        </w:tc>
        <w:tc>
          <w:tcPr>
            <w:tcW w:w="604" w:type="dxa"/>
            <w:tcBorders>
              <w:top w:val="single" w:sz="4" w:space="0" w:color="000000"/>
              <w:left w:val="nil"/>
              <w:bottom w:val="single" w:sz="4" w:space="0" w:color="000000"/>
              <w:right w:val="single" w:sz="4" w:space="0" w:color="000000"/>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auto" w:fill="auto"/>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Inclusió sociolaboral</w:t>
            </w:r>
          </w:p>
        </w:tc>
        <w:tc>
          <w:tcPr>
            <w:tcW w:w="1087" w:type="dxa"/>
            <w:tcBorders>
              <w:top w:val="single" w:sz="4" w:space="0" w:color="000000"/>
              <w:left w:val="nil"/>
              <w:bottom w:val="single" w:sz="4" w:space="0" w:color="000000"/>
              <w:right w:val="nil"/>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w:t>
            </w:r>
          </w:p>
        </w:tc>
        <w:tc>
          <w:tcPr>
            <w:tcW w:w="604" w:type="dxa"/>
            <w:tcBorders>
              <w:top w:val="single" w:sz="4" w:space="0" w:color="000000"/>
              <w:left w:val="nil"/>
              <w:bottom w:val="single" w:sz="4" w:space="0" w:color="000000"/>
              <w:right w:val="single" w:sz="4" w:space="0" w:color="000000"/>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D9D9D9" w:fill="D9D9D9"/>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 xml:space="preserve">Casals i ateneus populars </w:t>
            </w:r>
          </w:p>
        </w:tc>
        <w:tc>
          <w:tcPr>
            <w:tcW w:w="1087" w:type="dxa"/>
            <w:tcBorders>
              <w:top w:val="single" w:sz="4" w:space="0" w:color="000000"/>
              <w:left w:val="nil"/>
              <w:bottom w:val="single" w:sz="4" w:space="0" w:color="000000"/>
              <w:right w:val="nil"/>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w:t>
            </w:r>
          </w:p>
        </w:tc>
        <w:tc>
          <w:tcPr>
            <w:tcW w:w="604" w:type="dxa"/>
            <w:tcBorders>
              <w:top w:val="single" w:sz="4" w:space="0" w:color="000000"/>
              <w:left w:val="nil"/>
              <w:bottom w:val="single" w:sz="4" w:space="0" w:color="000000"/>
              <w:right w:val="single" w:sz="4" w:space="0" w:color="000000"/>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auto" w:fill="auto"/>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Comuns naturals</w:t>
            </w:r>
          </w:p>
        </w:tc>
        <w:tc>
          <w:tcPr>
            <w:tcW w:w="1087" w:type="dxa"/>
            <w:tcBorders>
              <w:top w:val="single" w:sz="4" w:space="0" w:color="000000"/>
              <w:left w:val="nil"/>
              <w:bottom w:val="single" w:sz="4" w:space="0" w:color="000000"/>
              <w:right w:val="nil"/>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w:t>
            </w:r>
          </w:p>
        </w:tc>
        <w:tc>
          <w:tcPr>
            <w:tcW w:w="604" w:type="dxa"/>
            <w:tcBorders>
              <w:top w:val="single" w:sz="4" w:space="0" w:color="000000"/>
              <w:left w:val="nil"/>
              <w:bottom w:val="single" w:sz="4" w:space="0" w:color="000000"/>
              <w:right w:val="single" w:sz="4" w:space="0" w:color="000000"/>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D9D9D9" w:fill="D9D9D9"/>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Centre cultural autònom</w:t>
            </w:r>
          </w:p>
        </w:tc>
        <w:tc>
          <w:tcPr>
            <w:tcW w:w="1087" w:type="dxa"/>
            <w:tcBorders>
              <w:top w:val="single" w:sz="4" w:space="0" w:color="000000"/>
              <w:left w:val="nil"/>
              <w:bottom w:val="single" w:sz="4" w:space="0" w:color="000000"/>
              <w:right w:val="nil"/>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w:t>
            </w:r>
          </w:p>
        </w:tc>
        <w:tc>
          <w:tcPr>
            <w:tcW w:w="604" w:type="dxa"/>
            <w:tcBorders>
              <w:top w:val="single" w:sz="4" w:space="0" w:color="000000"/>
              <w:left w:val="nil"/>
              <w:bottom w:val="single" w:sz="4" w:space="0" w:color="000000"/>
              <w:right w:val="single" w:sz="4" w:space="0" w:color="000000"/>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w:t>
            </w:r>
          </w:p>
        </w:tc>
      </w:tr>
      <w:tr w:rsidR="00637051" w:rsidRPr="00637051" w:rsidTr="00637051">
        <w:trPr>
          <w:trHeight w:val="280"/>
        </w:trPr>
        <w:tc>
          <w:tcPr>
            <w:tcW w:w="6374" w:type="dxa"/>
            <w:tcBorders>
              <w:top w:val="single" w:sz="4" w:space="0" w:color="000000"/>
              <w:left w:val="single" w:sz="4" w:space="0" w:color="000000"/>
              <w:bottom w:val="single" w:sz="4" w:space="0" w:color="000000"/>
              <w:right w:val="nil"/>
            </w:tcBorders>
            <w:shd w:val="clear" w:color="auto" w:fill="auto"/>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Xarxes i mercats d’intercanvi</w:t>
            </w:r>
          </w:p>
        </w:tc>
        <w:tc>
          <w:tcPr>
            <w:tcW w:w="1087" w:type="dxa"/>
            <w:tcBorders>
              <w:top w:val="single" w:sz="4" w:space="0" w:color="000000"/>
              <w:left w:val="nil"/>
              <w:bottom w:val="single" w:sz="4" w:space="0" w:color="000000"/>
              <w:right w:val="nil"/>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w:t>
            </w:r>
          </w:p>
        </w:tc>
        <w:tc>
          <w:tcPr>
            <w:tcW w:w="604" w:type="dxa"/>
            <w:tcBorders>
              <w:top w:val="single" w:sz="4" w:space="0" w:color="000000"/>
              <w:left w:val="nil"/>
              <w:bottom w:val="single" w:sz="4" w:space="0" w:color="000000"/>
              <w:right w:val="single" w:sz="4" w:space="0" w:color="000000"/>
            </w:tcBorders>
            <w:shd w:val="clear" w:color="auto" w:fill="auto"/>
            <w:noWrap/>
            <w:vAlign w:val="bottom"/>
            <w:hideMark/>
          </w:tcPr>
          <w:p w:rsidR="00637051" w:rsidRPr="00637051" w:rsidRDefault="00637051" w:rsidP="00637051">
            <w:pPr>
              <w:spacing w:after="0" w:line="240" w:lineRule="auto"/>
              <w:jc w:val="right"/>
              <w:rPr>
                <w:rFonts w:ascii="Calibri" w:eastAsia="Times New Roman" w:hAnsi="Calibri" w:cs="Calibri"/>
                <w:sz w:val="24"/>
                <w:szCs w:val="24"/>
                <w:lang w:eastAsia="ca-ES"/>
              </w:rPr>
            </w:pPr>
            <w:r w:rsidRPr="00637051">
              <w:rPr>
                <w:rFonts w:ascii="Calibri" w:eastAsia="Times New Roman" w:hAnsi="Calibri" w:cs="Calibri"/>
                <w:sz w:val="24"/>
                <w:szCs w:val="24"/>
                <w:lang w:eastAsia="ca-ES"/>
              </w:rPr>
              <w:t>6%</w:t>
            </w:r>
          </w:p>
        </w:tc>
      </w:tr>
      <w:tr w:rsidR="00637051" w:rsidRPr="00637051" w:rsidTr="00637051">
        <w:trPr>
          <w:trHeight w:val="266"/>
        </w:trPr>
        <w:tc>
          <w:tcPr>
            <w:tcW w:w="6374" w:type="dxa"/>
            <w:tcBorders>
              <w:top w:val="single" w:sz="4" w:space="0" w:color="000000"/>
              <w:left w:val="single" w:sz="4" w:space="0" w:color="000000"/>
              <w:bottom w:val="single" w:sz="4" w:space="0" w:color="000000"/>
              <w:right w:val="nil"/>
            </w:tcBorders>
            <w:shd w:val="clear" w:color="D9D9D9" w:fill="D9D9D9"/>
            <w:noWrap/>
            <w:vAlign w:val="bottom"/>
            <w:hideMark/>
          </w:tcPr>
          <w:p w:rsidR="00637051" w:rsidRPr="00637051" w:rsidRDefault="00637051" w:rsidP="00637051">
            <w:pPr>
              <w:spacing w:after="0" w:line="240" w:lineRule="auto"/>
              <w:rPr>
                <w:rFonts w:ascii="Calibri" w:eastAsia="Times New Roman" w:hAnsi="Calibri" w:cs="Calibri"/>
                <w:color w:val="000000"/>
                <w:lang w:eastAsia="ca-ES"/>
              </w:rPr>
            </w:pPr>
            <w:r w:rsidRPr="00637051">
              <w:rPr>
                <w:rFonts w:ascii="Calibri" w:eastAsia="Times New Roman" w:hAnsi="Calibri" w:cs="Calibri"/>
                <w:color w:val="000000"/>
                <w:lang w:eastAsia="ca-ES"/>
              </w:rPr>
              <w:t>Total</w:t>
            </w:r>
          </w:p>
        </w:tc>
        <w:tc>
          <w:tcPr>
            <w:tcW w:w="1087" w:type="dxa"/>
            <w:tcBorders>
              <w:top w:val="single" w:sz="4" w:space="0" w:color="000000"/>
              <w:left w:val="nil"/>
              <w:bottom w:val="single" w:sz="4" w:space="0" w:color="000000"/>
              <w:right w:val="nil"/>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r w:rsidRPr="00637051">
              <w:rPr>
                <w:rFonts w:ascii="Calibri" w:eastAsia="Times New Roman" w:hAnsi="Calibri" w:cs="Calibri"/>
                <w:color w:val="000000"/>
                <w:lang w:eastAsia="ca-ES"/>
              </w:rPr>
              <w:t>18</w:t>
            </w:r>
          </w:p>
        </w:tc>
        <w:tc>
          <w:tcPr>
            <w:tcW w:w="604" w:type="dxa"/>
            <w:tcBorders>
              <w:top w:val="single" w:sz="4" w:space="0" w:color="000000"/>
              <w:left w:val="nil"/>
              <w:bottom w:val="single" w:sz="4" w:space="0" w:color="000000"/>
              <w:right w:val="single" w:sz="4" w:space="0" w:color="000000"/>
            </w:tcBorders>
            <w:shd w:val="clear" w:color="D9D9D9" w:fill="D9D9D9"/>
            <w:noWrap/>
            <w:vAlign w:val="bottom"/>
            <w:hideMark/>
          </w:tcPr>
          <w:p w:rsidR="00637051" w:rsidRPr="00637051" w:rsidRDefault="00637051" w:rsidP="00637051">
            <w:pPr>
              <w:spacing w:after="0" w:line="240" w:lineRule="auto"/>
              <w:jc w:val="right"/>
              <w:rPr>
                <w:rFonts w:ascii="Calibri" w:eastAsia="Times New Roman" w:hAnsi="Calibri" w:cs="Calibri"/>
                <w:color w:val="000000"/>
                <w:lang w:eastAsia="ca-ES"/>
              </w:rPr>
            </w:pPr>
          </w:p>
        </w:tc>
      </w:tr>
    </w:tbl>
    <w:p w:rsidR="0057308F" w:rsidRDefault="0057308F" w:rsidP="0070571F"/>
    <w:p w:rsidR="00637051" w:rsidRDefault="009C5238" w:rsidP="0070571F">
      <w:r>
        <w:t>Així doncs, veiem que</w:t>
      </w:r>
      <w:r w:rsidR="00637051">
        <w:t xml:space="preserve"> pràcticament</w:t>
      </w:r>
      <w:r>
        <w:t xml:space="preserve"> dos de cada tres projectes són equipaments públics cedits a la gestió comunitària (tots ells de Barcelona), i la resta estan associats a béns o serveis comuns diversos. </w:t>
      </w:r>
    </w:p>
    <w:p w:rsidR="0070571F" w:rsidRDefault="009E0448" w:rsidP="0070571F">
      <w:r>
        <w:t xml:space="preserve">També cal fer esment a </w:t>
      </w:r>
      <w:r w:rsidRPr="00E87C51">
        <w:rPr>
          <w:b/>
        </w:rPr>
        <w:t>dos projectes</w:t>
      </w:r>
      <w:r>
        <w:t xml:space="preserve"> que desperten </w:t>
      </w:r>
      <w:r w:rsidRPr="00637051">
        <w:rPr>
          <w:b/>
        </w:rPr>
        <w:t>dubtes a l’hora de considerar-los de gestió comunitària</w:t>
      </w:r>
      <w:r>
        <w:t>. Per un costat, Te</w:t>
      </w:r>
      <w:bookmarkStart w:id="5" w:name="_GoBack"/>
      <w:bookmarkEnd w:id="5"/>
      <w:r>
        <w:t xml:space="preserve">mps x temps, és un banc del temps gestionat des de </w:t>
      </w:r>
      <w:r>
        <w:lastRenderedPageBreak/>
        <w:t xml:space="preserve">l’administració pública que no presenta les característiques de la gestió comunitària (de fet, una gran part dels indicadors no han estat contestats). D’altra banda, l’associació </w:t>
      </w:r>
      <w:proofErr w:type="spellStart"/>
      <w:r>
        <w:t>Maresmon</w:t>
      </w:r>
      <w:proofErr w:type="spellEnd"/>
      <w:r>
        <w:t xml:space="preserve">, és una entitat dedicada a la inclusió sociolaboral a partir de la costura, i tampoc sembla que, per les seves característiques, la puguem associar a la gestió comunitària (tendeix més a ser una entitat del Tercer Sector Social basada en el voluntariat). Així doncs, podem dir que dels 18 projectes analitzats, 16 encaixen, pròpiament, dins de la tipologia de projectes de gestió comunitària. </w:t>
      </w:r>
    </w:p>
    <w:p w:rsidR="00C60FF3" w:rsidRDefault="00C60FF3">
      <w:r>
        <w:br w:type="page"/>
      </w:r>
    </w:p>
    <w:p w:rsidR="00C60FF3" w:rsidRDefault="00C60FF3" w:rsidP="00CE34AB">
      <w:pPr>
        <w:pStyle w:val="Ttol1"/>
      </w:pPr>
      <w:bookmarkStart w:id="6" w:name="_Toc124932782"/>
      <w:r>
        <w:lastRenderedPageBreak/>
        <w:t>ANÀLISI DE DADES</w:t>
      </w:r>
      <w:bookmarkEnd w:id="6"/>
    </w:p>
    <w:p w:rsidR="00CE34AB" w:rsidRDefault="00CE34AB" w:rsidP="0070571F">
      <w:r>
        <w:t xml:space="preserve">En els següents apartats analitzem els indicadors recollits en els cinc apartats que estructuren el Balanç Comunitari, i ho fem només pels indicadors del Balanç Comunitari Bàsic, ja que les dades dels cinc projectes que han fet la versió completa no permeten arribar a conclusions conjuntes. </w:t>
      </w:r>
    </w:p>
    <w:p w:rsidR="00CE34AB" w:rsidRDefault="00CE34AB" w:rsidP="00CE34AB">
      <w:pPr>
        <w:pStyle w:val="Ttol2"/>
      </w:pPr>
      <w:bookmarkStart w:id="7" w:name="_Toc124932783"/>
      <w:r>
        <w:t>DADES GENERALS</w:t>
      </w:r>
      <w:bookmarkEnd w:id="7"/>
    </w:p>
    <w:p w:rsidR="00CE34AB" w:rsidRDefault="00CE34AB" w:rsidP="0070571F">
      <w:r>
        <w:t xml:space="preserve">En aquest apartat analitzarem l’abast i composició de la base social dels diferents projectes, així el personal remunerat i el voluntariat i els diferents nivells d’implicació. </w:t>
      </w:r>
    </w:p>
    <w:p w:rsidR="00CB4BB3" w:rsidRDefault="00CB4BB3" w:rsidP="00CB4BB3">
      <w:pPr>
        <w:pStyle w:val="Ttol3"/>
      </w:pPr>
      <w:bookmarkStart w:id="8" w:name="_Toc124932784"/>
      <w:r>
        <w:t>Base social activa</w:t>
      </w:r>
      <w:bookmarkEnd w:id="8"/>
    </w:p>
    <w:p w:rsidR="00DC7955" w:rsidRDefault="009E0448" w:rsidP="00CB4BB3">
      <w:r>
        <w:t xml:space="preserve">En conjunt, </w:t>
      </w:r>
      <w:r w:rsidR="00637051">
        <w:t xml:space="preserve">els projectes tenen una base de gent que organitza i sosté es projectes (en podríem dir </w:t>
      </w:r>
      <w:r w:rsidR="00637051" w:rsidRPr="00CB4BB3">
        <w:rPr>
          <w:b/>
        </w:rPr>
        <w:t>base social activa</w:t>
      </w:r>
      <w:r w:rsidR="00637051">
        <w:t xml:space="preserve">) de 3351 persones, corresponents a unes 200 de mitjana per projecte i </w:t>
      </w:r>
      <w:r w:rsidR="00637051" w:rsidRPr="00CB4BB3">
        <w:rPr>
          <w:b/>
        </w:rPr>
        <w:t>80 de mediana</w:t>
      </w:r>
      <w:r w:rsidR="00CB4BB3">
        <w:t xml:space="preserve"> (el valor que es troba al mig de la mostra que, en aquest cas, ens és més útil per entendre la quantitat de base social activa més habitual entre els projectes)</w:t>
      </w:r>
      <w:r w:rsidR="00637051">
        <w:t>.</w:t>
      </w:r>
      <w:r w:rsidR="00CB4BB3">
        <w:t xml:space="preserve"> Per completar aquest primer dibuix, dir que el </w:t>
      </w:r>
      <w:r w:rsidR="00CB4BB3" w:rsidRPr="00CB4BB3">
        <w:rPr>
          <w:b/>
        </w:rPr>
        <w:t>80% dels projectes agrupen altres entitats i col·lectius</w:t>
      </w:r>
      <w:r w:rsidR="00CB4BB3">
        <w:t>.</w:t>
      </w:r>
    </w:p>
    <w:p w:rsidR="00637051" w:rsidRDefault="00637051" w:rsidP="0070571F">
      <w:r>
        <w:t>Aquestes 80 persones per projecte tenen rols diferents, ta</w:t>
      </w:r>
      <w:r w:rsidR="00C14515">
        <w:t xml:space="preserve">l i com es mostra a la taula 5, seguint una distribució bastant lògica: en els càrrecs de direcció hi ha menys persones, mentre que en els espais de participació tipus comissions o activitats s’hi concentra gairebé la meitat de la participació. </w:t>
      </w:r>
    </w:p>
    <w:tbl>
      <w:tblPr>
        <w:tblStyle w:val="Tauladequadrcula4"/>
        <w:tblW w:w="8660" w:type="dxa"/>
        <w:tblLook w:val="04A0" w:firstRow="1" w:lastRow="0" w:firstColumn="1" w:lastColumn="0" w:noHBand="0" w:noVBand="1"/>
      </w:tblPr>
      <w:tblGrid>
        <w:gridCol w:w="7340"/>
        <w:gridCol w:w="1320"/>
      </w:tblGrid>
      <w:tr w:rsidR="00CD2BE0" w:rsidRPr="00CD2BE0" w:rsidTr="00C14515">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7340" w:type="dxa"/>
            <w:hideMark/>
          </w:tcPr>
          <w:p w:rsidR="00CD2BE0" w:rsidRPr="00C14515" w:rsidRDefault="00637051" w:rsidP="00CD2BE0">
            <w:pPr>
              <w:rPr>
                <w:rFonts w:ascii="Calibri" w:eastAsia="Times New Roman" w:hAnsi="Calibri" w:cs="Times New Roman"/>
                <w:lang w:eastAsia="ca-ES"/>
              </w:rPr>
            </w:pPr>
            <w:r w:rsidRPr="00C14515">
              <w:rPr>
                <w:rFonts w:ascii="Calibri" w:eastAsia="Times New Roman" w:hAnsi="Calibri" w:cs="Times New Roman"/>
                <w:lang w:eastAsia="ca-ES"/>
              </w:rPr>
              <w:t>Taula 5. Distribució de participació al projec</w:t>
            </w:r>
            <w:r w:rsidR="00C14515" w:rsidRPr="00C14515">
              <w:rPr>
                <w:rFonts w:ascii="Calibri" w:eastAsia="Times New Roman" w:hAnsi="Calibri" w:cs="Times New Roman"/>
                <w:lang w:eastAsia="ca-ES"/>
              </w:rPr>
              <w:t>te segons diferents rols, 2022.</w:t>
            </w:r>
          </w:p>
        </w:tc>
        <w:tc>
          <w:tcPr>
            <w:tcW w:w="1320" w:type="dxa"/>
            <w:noWrap/>
            <w:hideMark/>
          </w:tcPr>
          <w:p w:rsidR="00CD2BE0" w:rsidRPr="00CD2BE0" w:rsidRDefault="00CD2BE0" w:rsidP="00CD2BE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p>
        </w:tc>
      </w:tr>
      <w:tr w:rsidR="00CD2BE0" w:rsidRPr="00CD2BE0" w:rsidTr="00C145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40" w:type="dxa"/>
            <w:noWrap/>
            <w:hideMark/>
          </w:tcPr>
          <w:p w:rsidR="00CD2BE0" w:rsidRPr="00C14515" w:rsidRDefault="00CD2BE0" w:rsidP="00CD2BE0">
            <w:pPr>
              <w:rPr>
                <w:rFonts w:ascii="Calibri" w:eastAsia="Times New Roman" w:hAnsi="Calibri" w:cs="Times New Roman"/>
                <w:b w:val="0"/>
                <w:color w:val="000000"/>
                <w:lang w:eastAsia="ca-ES"/>
              </w:rPr>
            </w:pPr>
            <w:r w:rsidRPr="00C14515">
              <w:rPr>
                <w:rFonts w:ascii="Calibri" w:eastAsia="Times New Roman" w:hAnsi="Calibri" w:cs="Times New Roman"/>
                <w:b w:val="0"/>
                <w:color w:val="000000"/>
                <w:lang w:eastAsia="ca-ES"/>
              </w:rPr>
              <w:t>Direcció</w:t>
            </w:r>
          </w:p>
        </w:tc>
        <w:tc>
          <w:tcPr>
            <w:tcW w:w="1320" w:type="dxa"/>
            <w:noWrap/>
            <w:hideMark/>
          </w:tcPr>
          <w:p w:rsidR="00CD2BE0" w:rsidRPr="00CD2BE0" w:rsidRDefault="00CD2BE0" w:rsidP="00CD2B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a-ES"/>
              </w:rPr>
            </w:pPr>
            <w:r w:rsidRPr="00CD2BE0">
              <w:rPr>
                <w:rFonts w:ascii="Calibri" w:eastAsia="Times New Roman" w:hAnsi="Calibri" w:cs="Times New Roman"/>
                <w:color w:val="000000"/>
                <w:lang w:eastAsia="ca-ES"/>
              </w:rPr>
              <w:t>23,92%</w:t>
            </w:r>
          </w:p>
        </w:tc>
      </w:tr>
      <w:tr w:rsidR="00CD2BE0" w:rsidRPr="00CD2BE0" w:rsidTr="00C14515">
        <w:trPr>
          <w:trHeight w:val="300"/>
        </w:trPr>
        <w:tc>
          <w:tcPr>
            <w:cnfStyle w:val="001000000000" w:firstRow="0" w:lastRow="0" w:firstColumn="1" w:lastColumn="0" w:oddVBand="0" w:evenVBand="0" w:oddHBand="0" w:evenHBand="0" w:firstRowFirstColumn="0" w:firstRowLastColumn="0" w:lastRowFirstColumn="0" w:lastRowLastColumn="0"/>
            <w:tcW w:w="7340" w:type="dxa"/>
            <w:noWrap/>
            <w:hideMark/>
          </w:tcPr>
          <w:p w:rsidR="00CD2BE0" w:rsidRPr="00C14515" w:rsidRDefault="00CD2BE0" w:rsidP="00CD2BE0">
            <w:pPr>
              <w:rPr>
                <w:rFonts w:ascii="Calibri" w:eastAsia="Times New Roman" w:hAnsi="Calibri" w:cs="Times New Roman"/>
                <w:b w:val="0"/>
                <w:color w:val="000000"/>
                <w:lang w:eastAsia="ca-ES"/>
              </w:rPr>
            </w:pPr>
            <w:r w:rsidRPr="00C14515">
              <w:rPr>
                <w:rFonts w:ascii="Calibri" w:eastAsia="Times New Roman" w:hAnsi="Calibri" w:cs="Times New Roman"/>
                <w:b w:val="0"/>
                <w:color w:val="000000"/>
                <w:lang w:eastAsia="ca-ES"/>
              </w:rPr>
              <w:t>Responsables de projectes</w:t>
            </w:r>
          </w:p>
        </w:tc>
        <w:tc>
          <w:tcPr>
            <w:tcW w:w="1320" w:type="dxa"/>
            <w:noWrap/>
            <w:hideMark/>
          </w:tcPr>
          <w:p w:rsidR="00CD2BE0" w:rsidRPr="00CD2BE0" w:rsidRDefault="00CD2BE0" w:rsidP="00CD2B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r w:rsidRPr="00CD2BE0">
              <w:rPr>
                <w:rFonts w:ascii="Calibri" w:eastAsia="Times New Roman" w:hAnsi="Calibri" w:cs="Times New Roman"/>
                <w:color w:val="000000"/>
                <w:lang w:eastAsia="ca-ES"/>
              </w:rPr>
              <w:t>33,15%</w:t>
            </w:r>
          </w:p>
        </w:tc>
      </w:tr>
      <w:tr w:rsidR="00CD2BE0" w:rsidRPr="00CD2BE0" w:rsidTr="00C145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40" w:type="dxa"/>
            <w:noWrap/>
            <w:hideMark/>
          </w:tcPr>
          <w:p w:rsidR="00CD2BE0" w:rsidRPr="00C14515" w:rsidRDefault="00CD2BE0" w:rsidP="00CD2BE0">
            <w:pPr>
              <w:rPr>
                <w:rFonts w:ascii="Calibri" w:eastAsia="Times New Roman" w:hAnsi="Calibri" w:cs="Times New Roman"/>
                <w:b w:val="0"/>
                <w:color w:val="000000"/>
                <w:lang w:eastAsia="ca-ES"/>
              </w:rPr>
            </w:pPr>
            <w:r w:rsidRPr="00C14515">
              <w:rPr>
                <w:rFonts w:ascii="Calibri" w:eastAsia="Times New Roman" w:hAnsi="Calibri" w:cs="Times New Roman"/>
                <w:b w:val="0"/>
                <w:color w:val="000000"/>
                <w:lang w:eastAsia="ca-ES"/>
              </w:rPr>
              <w:t>Col·laboradores en alguna comissió o activitat</w:t>
            </w:r>
          </w:p>
        </w:tc>
        <w:tc>
          <w:tcPr>
            <w:tcW w:w="1320" w:type="dxa"/>
            <w:noWrap/>
            <w:hideMark/>
          </w:tcPr>
          <w:p w:rsidR="00CD2BE0" w:rsidRPr="00CD2BE0" w:rsidRDefault="00CD2BE0" w:rsidP="00CD2B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a-ES"/>
              </w:rPr>
            </w:pPr>
            <w:r w:rsidRPr="00CD2BE0">
              <w:rPr>
                <w:rFonts w:ascii="Calibri" w:eastAsia="Times New Roman" w:hAnsi="Calibri" w:cs="Times New Roman"/>
                <w:color w:val="000000"/>
                <w:lang w:eastAsia="ca-ES"/>
              </w:rPr>
              <w:t>42,85%</w:t>
            </w:r>
          </w:p>
        </w:tc>
      </w:tr>
    </w:tbl>
    <w:p w:rsidR="00DC7955" w:rsidRDefault="00DC7955" w:rsidP="0070571F"/>
    <w:p w:rsidR="00CE34AB" w:rsidRDefault="00CB4BB3" w:rsidP="0070571F">
      <w:r>
        <w:t xml:space="preserve">A les taules de més avall </w:t>
      </w:r>
      <w:r w:rsidR="00C14515">
        <w:t xml:space="preserve">desgranem la composició d’aquesta base social segons gènere, edat, origen i diversitat funcional. </w:t>
      </w:r>
      <w:r>
        <w:t>A continuació resumim les principals magnituds:</w:t>
      </w:r>
    </w:p>
    <w:p w:rsidR="00CB4BB3" w:rsidRDefault="00CB4BB3" w:rsidP="00CB4BB3">
      <w:pPr>
        <w:pStyle w:val="Pargrafdellista"/>
        <w:numPr>
          <w:ilvl w:val="0"/>
          <w:numId w:val="4"/>
        </w:numPr>
      </w:pPr>
      <w:r>
        <w:t xml:space="preserve">Hi ha una majoria de </w:t>
      </w:r>
      <w:r w:rsidRPr="00CB4BB3">
        <w:rPr>
          <w:b/>
        </w:rPr>
        <w:t>dones</w:t>
      </w:r>
      <w:r>
        <w:t xml:space="preserve"> en la base social activa, amb un percentatge molt poc significatiu de persones amb identitats no binàries. </w:t>
      </w:r>
    </w:p>
    <w:p w:rsidR="00CB4BB3" w:rsidRDefault="00CB4BB3" w:rsidP="00CB4BB3">
      <w:pPr>
        <w:pStyle w:val="Pargrafdellista"/>
        <w:numPr>
          <w:ilvl w:val="0"/>
          <w:numId w:val="4"/>
        </w:numPr>
      </w:pPr>
      <w:r>
        <w:t xml:space="preserve">La franja d’edat més habitual és la de </w:t>
      </w:r>
      <w:r w:rsidRPr="00CB4BB3">
        <w:rPr>
          <w:b/>
        </w:rPr>
        <w:t>30 a 49 anys</w:t>
      </w:r>
      <w:r>
        <w:t>, amb poca participació juvenil</w:t>
      </w:r>
    </w:p>
    <w:p w:rsidR="00CB4BB3" w:rsidRDefault="00CB4BB3" w:rsidP="00CB4BB3">
      <w:pPr>
        <w:pStyle w:val="Pargrafdellista"/>
        <w:numPr>
          <w:ilvl w:val="0"/>
          <w:numId w:val="4"/>
        </w:numPr>
      </w:pPr>
      <w:r>
        <w:t xml:space="preserve">A nivell de participació de </w:t>
      </w:r>
      <w:proofErr w:type="spellStart"/>
      <w:r w:rsidRPr="00CB4BB3">
        <w:rPr>
          <w:b/>
        </w:rPr>
        <w:t>migrants</w:t>
      </w:r>
      <w:proofErr w:type="spellEnd"/>
      <w:r>
        <w:t xml:space="preserve"> o persones d’origen migrant, el 60% dels projectes en tenen, i representen </w:t>
      </w:r>
      <w:r w:rsidRPr="00CB4BB3">
        <w:rPr>
          <w:b/>
        </w:rPr>
        <w:t>el 15% de la base social activa</w:t>
      </w:r>
      <w:r>
        <w:t>.</w:t>
      </w:r>
    </w:p>
    <w:p w:rsidR="00CB4BB3" w:rsidRDefault="00CB4BB3" w:rsidP="00CB4BB3">
      <w:pPr>
        <w:pStyle w:val="Pargrafdellista"/>
        <w:numPr>
          <w:ilvl w:val="0"/>
          <w:numId w:val="4"/>
        </w:numPr>
      </w:pPr>
      <w:r>
        <w:t xml:space="preserve">Si mirem la </w:t>
      </w:r>
      <w:r w:rsidRPr="00CB4BB3">
        <w:rPr>
          <w:b/>
        </w:rPr>
        <w:t>diversitat funcional</w:t>
      </w:r>
      <w:r>
        <w:t xml:space="preserve"> els percentatges baixen fins el 56% dels projectes i amb un </w:t>
      </w:r>
      <w:r w:rsidRPr="00CB4BB3">
        <w:rPr>
          <w:b/>
        </w:rPr>
        <w:t>3,6%</w:t>
      </w:r>
      <w:r>
        <w:t xml:space="preserve"> de percentatge de representació d’aquest col·lectiu. </w:t>
      </w:r>
    </w:p>
    <w:tbl>
      <w:tblPr>
        <w:tblStyle w:val="Tauladequadrcula4"/>
        <w:tblW w:w="6566" w:type="dxa"/>
        <w:tblLook w:val="04A0" w:firstRow="1" w:lastRow="0" w:firstColumn="1" w:lastColumn="0" w:noHBand="0" w:noVBand="1"/>
      </w:tblPr>
      <w:tblGrid>
        <w:gridCol w:w="5603"/>
        <w:gridCol w:w="963"/>
      </w:tblGrid>
      <w:tr w:rsidR="00C14515" w:rsidRPr="009E0448" w:rsidTr="00C14515">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03" w:type="dxa"/>
            <w:hideMark/>
          </w:tcPr>
          <w:p w:rsidR="00C14515" w:rsidRPr="009E0448" w:rsidRDefault="00C14515" w:rsidP="009E0448">
            <w:pPr>
              <w:rPr>
                <w:rFonts w:ascii="Calibri" w:eastAsia="Times New Roman" w:hAnsi="Calibri" w:cs="Times New Roman"/>
                <w:color w:val="000000"/>
                <w:lang w:eastAsia="ca-ES"/>
              </w:rPr>
            </w:pPr>
            <w:r w:rsidRPr="00C14515">
              <w:rPr>
                <w:rFonts w:ascii="Calibri" w:eastAsia="Times New Roman" w:hAnsi="Calibri" w:cs="Times New Roman"/>
                <w:lang w:eastAsia="ca-ES"/>
              </w:rPr>
              <w:t>Taula 6. Composició de la base social activa per gènere, 2022</w:t>
            </w:r>
            <w:r>
              <w:rPr>
                <w:rStyle w:val="Refernciadenotaapeudepgina"/>
                <w:rFonts w:ascii="Calibri" w:eastAsia="Times New Roman" w:hAnsi="Calibri" w:cs="Times New Roman"/>
                <w:lang w:eastAsia="ca-ES"/>
              </w:rPr>
              <w:footnoteReference w:id="1"/>
            </w:r>
            <w:r w:rsidRPr="00C14515">
              <w:rPr>
                <w:rFonts w:ascii="Calibri" w:eastAsia="Times New Roman" w:hAnsi="Calibri" w:cs="Times New Roman"/>
                <w:lang w:eastAsia="ca-ES"/>
              </w:rPr>
              <w:t>.</w:t>
            </w:r>
          </w:p>
        </w:tc>
        <w:tc>
          <w:tcPr>
            <w:tcW w:w="963" w:type="dxa"/>
            <w:noWrap/>
            <w:hideMark/>
          </w:tcPr>
          <w:p w:rsidR="00C14515" w:rsidRPr="009E0448" w:rsidRDefault="00C14515" w:rsidP="009E0448">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p>
        </w:tc>
      </w:tr>
      <w:tr w:rsidR="00C14515" w:rsidRPr="009E0448" w:rsidTr="00C1451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603" w:type="dxa"/>
            <w:noWrap/>
            <w:hideMark/>
          </w:tcPr>
          <w:p w:rsidR="00C14515" w:rsidRPr="00C14515" w:rsidRDefault="00C14515" w:rsidP="009E0448">
            <w:pPr>
              <w:rPr>
                <w:rFonts w:ascii="Calibri" w:eastAsia="Times New Roman" w:hAnsi="Calibri" w:cs="Times New Roman"/>
                <w:b w:val="0"/>
                <w:color w:val="000000"/>
                <w:lang w:eastAsia="ca-ES"/>
              </w:rPr>
            </w:pPr>
            <w:r w:rsidRPr="00C14515">
              <w:rPr>
                <w:rFonts w:ascii="Calibri" w:eastAsia="Times New Roman" w:hAnsi="Calibri" w:cs="Times New Roman"/>
                <w:b w:val="0"/>
                <w:color w:val="000000"/>
                <w:lang w:eastAsia="ca-ES"/>
              </w:rPr>
              <w:t>Dones</w:t>
            </w:r>
          </w:p>
        </w:tc>
        <w:tc>
          <w:tcPr>
            <w:tcW w:w="963" w:type="dxa"/>
            <w:noWrap/>
            <w:hideMark/>
          </w:tcPr>
          <w:p w:rsidR="00C14515" w:rsidRPr="009E0448" w:rsidRDefault="00C14515" w:rsidP="009E044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59,55%</w:t>
            </w:r>
          </w:p>
        </w:tc>
      </w:tr>
      <w:tr w:rsidR="00C14515" w:rsidRPr="009E0448" w:rsidTr="00C14515">
        <w:trPr>
          <w:trHeight w:val="137"/>
        </w:trPr>
        <w:tc>
          <w:tcPr>
            <w:cnfStyle w:val="001000000000" w:firstRow="0" w:lastRow="0" w:firstColumn="1" w:lastColumn="0" w:oddVBand="0" w:evenVBand="0" w:oddHBand="0" w:evenHBand="0" w:firstRowFirstColumn="0" w:firstRowLastColumn="0" w:lastRowFirstColumn="0" w:lastRowLastColumn="0"/>
            <w:tcW w:w="5603" w:type="dxa"/>
            <w:noWrap/>
            <w:hideMark/>
          </w:tcPr>
          <w:p w:rsidR="00C14515" w:rsidRPr="00C14515" w:rsidRDefault="00C14515" w:rsidP="009E0448">
            <w:pPr>
              <w:rPr>
                <w:rFonts w:ascii="Calibri" w:eastAsia="Times New Roman" w:hAnsi="Calibri" w:cs="Times New Roman"/>
                <w:b w:val="0"/>
                <w:color w:val="000000"/>
                <w:lang w:eastAsia="ca-ES"/>
              </w:rPr>
            </w:pPr>
            <w:r>
              <w:rPr>
                <w:rFonts w:ascii="Calibri" w:eastAsia="Times New Roman" w:hAnsi="Calibri" w:cs="Times New Roman"/>
                <w:b w:val="0"/>
                <w:color w:val="000000"/>
                <w:lang w:eastAsia="ca-ES"/>
              </w:rPr>
              <w:t>H</w:t>
            </w:r>
            <w:r w:rsidRPr="00C14515">
              <w:rPr>
                <w:rFonts w:ascii="Calibri" w:eastAsia="Times New Roman" w:hAnsi="Calibri" w:cs="Times New Roman"/>
                <w:b w:val="0"/>
                <w:color w:val="000000"/>
                <w:lang w:eastAsia="ca-ES"/>
              </w:rPr>
              <w:t>omes</w:t>
            </w:r>
          </w:p>
        </w:tc>
        <w:tc>
          <w:tcPr>
            <w:tcW w:w="963" w:type="dxa"/>
            <w:noWrap/>
            <w:hideMark/>
          </w:tcPr>
          <w:p w:rsidR="00C14515" w:rsidRPr="009E0448" w:rsidRDefault="00C14515" w:rsidP="009E0448">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40,00%</w:t>
            </w:r>
          </w:p>
        </w:tc>
      </w:tr>
      <w:tr w:rsidR="00C14515" w:rsidRPr="009E0448" w:rsidTr="00C14515">
        <w:trPr>
          <w:cnfStyle w:val="000000100000" w:firstRow="0" w:lastRow="0" w:firstColumn="0" w:lastColumn="0" w:oddVBand="0" w:evenVBand="0" w:oddHBand="1"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5603" w:type="dxa"/>
            <w:noWrap/>
            <w:hideMark/>
          </w:tcPr>
          <w:p w:rsidR="00C14515" w:rsidRPr="00C14515" w:rsidRDefault="00C14515" w:rsidP="009E0448">
            <w:pPr>
              <w:rPr>
                <w:rFonts w:ascii="Calibri" w:eastAsia="Times New Roman" w:hAnsi="Calibri" w:cs="Times New Roman"/>
                <w:b w:val="0"/>
                <w:color w:val="000000"/>
                <w:lang w:eastAsia="ca-ES"/>
              </w:rPr>
            </w:pPr>
            <w:r>
              <w:rPr>
                <w:rFonts w:ascii="Calibri" w:eastAsia="Times New Roman" w:hAnsi="Calibri" w:cs="Times New Roman"/>
                <w:b w:val="0"/>
                <w:color w:val="000000"/>
                <w:lang w:eastAsia="ca-ES"/>
              </w:rPr>
              <w:t>N</w:t>
            </w:r>
            <w:r w:rsidRPr="00C14515">
              <w:rPr>
                <w:rFonts w:ascii="Calibri" w:eastAsia="Times New Roman" w:hAnsi="Calibri" w:cs="Times New Roman"/>
                <w:b w:val="0"/>
                <w:color w:val="000000"/>
                <w:lang w:eastAsia="ca-ES"/>
              </w:rPr>
              <w:t>o binàries</w:t>
            </w:r>
          </w:p>
        </w:tc>
        <w:tc>
          <w:tcPr>
            <w:tcW w:w="963" w:type="dxa"/>
            <w:noWrap/>
            <w:hideMark/>
          </w:tcPr>
          <w:p w:rsidR="00C14515" w:rsidRPr="009E0448" w:rsidRDefault="00C14515" w:rsidP="009E0448">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0,45%</w:t>
            </w:r>
          </w:p>
        </w:tc>
      </w:tr>
    </w:tbl>
    <w:p w:rsidR="00C14515" w:rsidRDefault="00C14515" w:rsidP="0070571F"/>
    <w:tbl>
      <w:tblPr>
        <w:tblStyle w:val="Tauladequadrcula4"/>
        <w:tblW w:w="6540" w:type="dxa"/>
        <w:tblLook w:val="04A0" w:firstRow="1" w:lastRow="0" w:firstColumn="1" w:lastColumn="0" w:noHBand="0" w:noVBand="1"/>
      </w:tblPr>
      <w:tblGrid>
        <w:gridCol w:w="5580"/>
        <w:gridCol w:w="960"/>
      </w:tblGrid>
      <w:tr w:rsidR="00542109" w:rsidRPr="00CD2BE0" w:rsidTr="0054210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80" w:type="dxa"/>
            <w:hideMark/>
          </w:tcPr>
          <w:p w:rsidR="00542109" w:rsidRPr="00CD2BE0" w:rsidRDefault="00542109" w:rsidP="00542109">
            <w:pPr>
              <w:rPr>
                <w:rFonts w:ascii="Calibri" w:eastAsia="Times New Roman" w:hAnsi="Calibri" w:cs="Times New Roman"/>
                <w:color w:val="000000"/>
                <w:lang w:eastAsia="ca-ES"/>
              </w:rPr>
            </w:pPr>
            <w:r w:rsidRPr="00542109">
              <w:rPr>
                <w:rFonts w:ascii="Calibri" w:eastAsia="Times New Roman" w:hAnsi="Calibri" w:cs="Times New Roman"/>
                <w:lang w:eastAsia="ca-ES"/>
              </w:rPr>
              <w:lastRenderedPageBreak/>
              <w:t>Taula 7. Composició de la base social activa per franja d’edat, 2022.</w:t>
            </w:r>
            <w:r>
              <w:rPr>
                <w:rStyle w:val="Refernciadenotaapeudepgina"/>
                <w:rFonts w:ascii="Calibri" w:eastAsia="Times New Roman" w:hAnsi="Calibri" w:cs="Times New Roman"/>
                <w:lang w:eastAsia="ca-ES"/>
              </w:rPr>
              <w:footnoteReference w:id="2"/>
            </w:r>
            <w:r w:rsidRPr="00542109">
              <w:rPr>
                <w:rFonts w:ascii="Calibri" w:eastAsia="Times New Roman" w:hAnsi="Calibri" w:cs="Times New Roman"/>
                <w:lang w:eastAsia="ca-ES"/>
              </w:rPr>
              <w:t xml:space="preserve"> </w:t>
            </w:r>
          </w:p>
        </w:tc>
        <w:tc>
          <w:tcPr>
            <w:tcW w:w="960" w:type="dxa"/>
            <w:noWrap/>
            <w:hideMark/>
          </w:tcPr>
          <w:p w:rsidR="00542109" w:rsidRPr="00CD2BE0" w:rsidRDefault="00542109" w:rsidP="00CD2BE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p>
        </w:tc>
      </w:tr>
      <w:tr w:rsidR="00542109" w:rsidRPr="00CD2BE0" w:rsidTr="005421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80" w:type="dxa"/>
            <w:noWrap/>
            <w:hideMark/>
          </w:tcPr>
          <w:p w:rsidR="00542109" w:rsidRPr="00542109" w:rsidRDefault="00542109" w:rsidP="00CD2BE0">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16 - 29 anys</w:t>
            </w:r>
          </w:p>
        </w:tc>
        <w:tc>
          <w:tcPr>
            <w:tcW w:w="960" w:type="dxa"/>
            <w:noWrap/>
            <w:hideMark/>
          </w:tcPr>
          <w:p w:rsidR="00542109" w:rsidRPr="00CD2BE0" w:rsidRDefault="00542109" w:rsidP="00CD2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CD2BE0">
              <w:rPr>
                <w:rFonts w:ascii="Arial" w:eastAsia="Times New Roman" w:hAnsi="Arial" w:cs="Arial"/>
                <w:sz w:val="20"/>
                <w:szCs w:val="20"/>
                <w:lang w:eastAsia="ca-ES"/>
              </w:rPr>
              <w:t>19,00%</w:t>
            </w:r>
          </w:p>
        </w:tc>
      </w:tr>
      <w:tr w:rsidR="00542109" w:rsidRPr="00CD2BE0" w:rsidTr="00542109">
        <w:trPr>
          <w:trHeight w:val="300"/>
        </w:trPr>
        <w:tc>
          <w:tcPr>
            <w:cnfStyle w:val="001000000000" w:firstRow="0" w:lastRow="0" w:firstColumn="1" w:lastColumn="0" w:oddVBand="0" w:evenVBand="0" w:oddHBand="0" w:evenHBand="0" w:firstRowFirstColumn="0" w:firstRowLastColumn="0" w:lastRowFirstColumn="0" w:lastRowLastColumn="0"/>
            <w:tcW w:w="5580" w:type="dxa"/>
            <w:noWrap/>
            <w:hideMark/>
          </w:tcPr>
          <w:p w:rsidR="00542109" w:rsidRPr="00542109" w:rsidRDefault="00542109" w:rsidP="00CD2BE0">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30 - 49 anys</w:t>
            </w:r>
          </w:p>
        </w:tc>
        <w:tc>
          <w:tcPr>
            <w:tcW w:w="960" w:type="dxa"/>
            <w:noWrap/>
            <w:hideMark/>
          </w:tcPr>
          <w:p w:rsidR="00542109" w:rsidRPr="00CD2BE0" w:rsidRDefault="00542109" w:rsidP="00CD2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CD2BE0">
              <w:rPr>
                <w:rFonts w:ascii="Arial" w:eastAsia="Times New Roman" w:hAnsi="Arial" w:cs="Arial"/>
                <w:sz w:val="20"/>
                <w:szCs w:val="20"/>
                <w:lang w:eastAsia="ca-ES"/>
              </w:rPr>
              <w:t>45,17%</w:t>
            </w:r>
          </w:p>
        </w:tc>
      </w:tr>
      <w:tr w:rsidR="00542109" w:rsidRPr="00CD2BE0" w:rsidTr="005421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80" w:type="dxa"/>
            <w:noWrap/>
            <w:hideMark/>
          </w:tcPr>
          <w:p w:rsidR="00542109" w:rsidRPr="00542109" w:rsidRDefault="00542109" w:rsidP="00CD2BE0">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50 o més anys</w:t>
            </w:r>
          </w:p>
        </w:tc>
        <w:tc>
          <w:tcPr>
            <w:tcW w:w="960" w:type="dxa"/>
            <w:noWrap/>
            <w:hideMark/>
          </w:tcPr>
          <w:p w:rsidR="00542109" w:rsidRPr="00CD2BE0" w:rsidRDefault="00542109" w:rsidP="00CD2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CD2BE0">
              <w:rPr>
                <w:rFonts w:ascii="Arial" w:eastAsia="Times New Roman" w:hAnsi="Arial" w:cs="Arial"/>
                <w:sz w:val="20"/>
                <w:szCs w:val="20"/>
                <w:lang w:eastAsia="ca-ES"/>
              </w:rPr>
              <w:t>35,83%</w:t>
            </w:r>
          </w:p>
        </w:tc>
      </w:tr>
    </w:tbl>
    <w:p w:rsidR="00CD2BE0" w:rsidRDefault="00CD2BE0" w:rsidP="0070571F"/>
    <w:tbl>
      <w:tblPr>
        <w:tblStyle w:val="Tauladequadrcula4"/>
        <w:tblW w:w="6540" w:type="dxa"/>
        <w:tblLook w:val="04A0" w:firstRow="1" w:lastRow="0" w:firstColumn="1" w:lastColumn="0" w:noHBand="0" w:noVBand="1"/>
      </w:tblPr>
      <w:tblGrid>
        <w:gridCol w:w="5580"/>
        <w:gridCol w:w="960"/>
      </w:tblGrid>
      <w:tr w:rsidR="00542109" w:rsidRPr="00CD2BE0" w:rsidTr="00542109">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580" w:type="dxa"/>
            <w:hideMark/>
          </w:tcPr>
          <w:p w:rsidR="00542109" w:rsidRPr="00CD2BE0" w:rsidRDefault="00542109" w:rsidP="00542109">
            <w:pPr>
              <w:rPr>
                <w:rFonts w:ascii="Calibri" w:eastAsia="Times New Roman" w:hAnsi="Calibri" w:cs="Times New Roman"/>
                <w:color w:val="000000"/>
                <w:lang w:eastAsia="ca-ES"/>
              </w:rPr>
            </w:pPr>
            <w:r w:rsidRPr="00542109">
              <w:rPr>
                <w:rFonts w:ascii="Calibri" w:eastAsia="Times New Roman" w:hAnsi="Calibri" w:cs="Times New Roman"/>
                <w:lang w:eastAsia="ca-ES"/>
              </w:rPr>
              <w:t>Taula 8. Distribució de projectes segons si hi ha persones d’origen migrant o descendents de persones que van migrar actius a la base social, 2022.</w:t>
            </w:r>
          </w:p>
        </w:tc>
        <w:tc>
          <w:tcPr>
            <w:tcW w:w="960" w:type="dxa"/>
            <w:noWrap/>
            <w:hideMark/>
          </w:tcPr>
          <w:p w:rsidR="00542109" w:rsidRPr="00CD2BE0" w:rsidRDefault="00542109" w:rsidP="00CD2BE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r w:rsidRPr="00CD2BE0">
              <w:rPr>
                <w:rFonts w:ascii="Calibri" w:eastAsia="Times New Roman" w:hAnsi="Calibri" w:cs="Times New Roman"/>
                <w:color w:val="000000"/>
                <w:lang w:eastAsia="ca-ES"/>
              </w:rPr>
              <w:t>%</w:t>
            </w:r>
          </w:p>
        </w:tc>
      </w:tr>
      <w:tr w:rsidR="00542109" w:rsidRPr="00CD2BE0" w:rsidTr="005421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80" w:type="dxa"/>
            <w:noWrap/>
            <w:hideMark/>
          </w:tcPr>
          <w:p w:rsidR="00542109" w:rsidRPr="00542109" w:rsidRDefault="00542109" w:rsidP="00CD2BE0">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Sí, n'hi ha</w:t>
            </w:r>
          </w:p>
        </w:tc>
        <w:tc>
          <w:tcPr>
            <w:tcW w:w="960" w:type="dxa"/>
            <w:noWrap/>
            <w:hideMark/>
          </w:tcPr>
          <w:p w:rsidR="00542109" w:rsidRPr="00CD2BE0" w:rsidRDefault="00542109" w:rsidP="00CD2BE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CD2BE0">
              <w:rPr>
                <w:rFonts w:ascii="Arial" w:eastAsia="Times New Roman" w:hAnsi="Arial" w:cs="Arial"/>
                <w:sz w:val="20"/>
                <w:szCs w:val="20"/>
                <w:lang w:eastAsia="ca-ES"/>
              </w:rPr>
              <w:t>60,0%</w:t>
            </w:r>
          </w:p>
        </w:tc>
      </w:tr>
      <w:tr w:rsidR="00542109" w:rsidRPr="00CD2BE0" w:rsidTr="00542109">
        <w:trPr>
          <w:trHeight w:val="300"/>
        </w:trPr>
        <w:tc>
          <w:tcPr>
            <w:cnfStyle w:val="001000000000" w:firstRow="0" w:lastRow="0" w:firstColumn="1" w:lastColumn="0" w:oddVBand="0" w:evenVBand="0" w:oddHBand="0" w:evenHBand="0" w:firstRowFirstColumn="0" w:firstRowLastColumn="0" w:lastRowFirstColumn="0" w:lastRowLastColumn="0"/>
            <w:tcW w:w="5580" w:type="dxa"/>
            <w:noWrap/>
            <w:hideMark/>
          </w:tcPr>
          <w:p w:rsidR="00542109" w:rsidRPr="00542109" w:rsidRDefault="00542109" w:rsidP="00CD2BE0">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No, no n'hi ha</w:t>
            </w:r>
          </w:p>
        </w:tc>
        <w:tc>
          <w:tcPr>
            <w:tcW w:w="960" w:type="dxa"/>
            <w:noWrap/>
            <w:hideMark/>
          </w:tcPr>
          <w:p w:rsidR="00542109" w:rsidRPr="00CD2BE0" w:rsidRDefault="00542109" w:rsidP="00CD2BE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CD2BE0">
              <w:rPr>
                <w:rFonts w:ascii="Arial" w:eastAsia="Times New Roman" w:hAnsi="Arial" w:cs="Arial"/>
                <w:sz w:val="20"/>
                <w:szCs w:val="20"/>
                <w:lang w:eastAsia="ca-ES"/>
              </w:rPr>
              <w:t>40,0%</w:t>
            </w:r>
          </w:p>
        </w:tc>
      </w:tr>
      <w:tr w:rsidR="00542109" w:rsidRPr="00CD2BE0" w:rsidTr="005421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580" w:type="dxa"/>
            <w:noWrap/>
            <w:hideMark/>
          </w:tcPr>
          <w:p w:rsidR="00542109" w:rsidRPr="00CD2BE0" w:rsidRDefault="00542109" w:rsidP="00CD2BE0">
            <w:pPr>
              <w:rPr>
                <w:rFonts w:ascii="Calibri" w:eastAsia="Times New Roman" w:hAnsi="Calibri" w:cs="Times New Roman"/>
                <w:color w:val="000000"/>
                <w:lang w:eastAsia="ca-ES"/>
              </w:rPr>
            </w:pPr>
          </w:p>
        </w:tc>
        <w:tc>
          <w:tcPr>
            <w:tcW w:w="960" w:type="dxa"/>
            <w:noWrap/>
            <w:hideMark/>
          </w:tcPr>
          <w:p w:rsidR="00542109" w:rsidRPr="00CD2BE0" w:rsidRDefault="00542109" w:rsidP="00CD2BE0">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a-ES"/>
              </w:rPr>
            </w:pPr>
          </w:p>
        </w:tc>
      </w:tr>
      <w:tr w:rsidR="00542109" w:rsidRPr="00CD2BE0" w:rsidTr="00542109">
        <w:trPr>
          <w:trHeight w:val="300"/>
        </w:trPr>
        <w:tc>
          <w:tcPr>
            <w:cnfStyle w:val="001000000000" w:firstRow="0" w:lastRow="0" w:firstColumn="1" w:lastColumn="0" w:oddVBand="0" w:evenVBand="0" w:oddHBand="0" w:evenHBand="0" w:firstRowFirstColumn="0" w:firstRowLastColumn="0" w:lastRowFirstColumn="0" w:lastRowLastColumn="0"/>
            <w:tcW w:w="5580" w:type="dxa"/>
            <w:noWrap/>
          </w:tcPr>
          <w:p w:rsidR="00542109" w:rsidRPr="00542109" w:rsidRDefault="00542109" w:rsidP="00CD2BE0">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Pels projectes on n’hi ha, percentatge que representen les persones d’origen migrant o descendents de persones que van migrar</w:t>
            </w:r>
          </w:p>
        </w:tc>
        <w:tc>
          <w:tcPr>
            <w:tcW w:w="960" w:type="dxa"/>
            <w:noWrap/>
          </w:tcPr>
          <w:p w:rsidR="00542109" w:rsidRPr="00CD2BE0" w:rsidRDefault="00542109" w:rsidP="00CD2BE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r>
              <w:rPr>
                <w:rFonts w:ascii="Calibri" w:eastAsia="Times New Roman" w:hAnsi="Calibri" w:cs="Times New Roman"/>
                <w:color w:val="000000"/>
                <w:lang w:eastAsia="ca-ES"/>
              </w:rPr>
              <w:t>15,36%</w:t>
            </w:r>
          </w:p>
        </w:tc>
      </w:tr>
    </w:tbl>
    <w:p w:rsidR="00CD2BE0" w:rsidRDefault="00CD2BE0" w:rsidP="0070571F"/>
    <w:tbl>
      <w:tblPr>
        <w:tblStyle w:val="Tauladequadrcula4"/>
        <w:tblW w:w="6594" w:type="dxa"/>
        <w:tblLook w:val="04A0" w:firstRow="1" w:lastRow="0" w:firstColumn="1" w:lastColumn="0" w:noHBand="0" w:noVBand="1"/>
      </w:tblPr>
      <w:tblGrid>
        <w:gridCol w:w="5626"/>
        <w:gridCol w:w="968"/>
      </w:tblGrid>
      <w:tr w:rsidR="00542109" w:rsidRPr="00CD2BE0" w:rsidTr="00542109">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26" w:type="dxa"/>
            <w:hideMark/>
          </w:tcPr>
          <w:p w:rsidR="00542109" w:rsidRPr="00CD2BE0" w:rsidRDefault="00542109" w:rsidP="00542109">
            <w:pPr>
              <w:rPr>
                <w:rFonts w:ascii="Calibri" w:eastAsia="Times New Roman" w:hAnsi="Calibri" w:cs="Times New Roman"/>
                <w:color w:val="000000"/>
                <w:lang w:eastAsia="ca-ES"/>
              </w:rPr>
            </w:pPr>
            <w:r>
              <w:rPr>
                <w:rFonts w:ascii="Calibri" w:eastAsia="Times New Roman" w:hAnsi="Calibri" w:cs="Times New Roman"/>
                <w:lang w:eastAsia="ca-ES"/>
              </w:rPr>
              <w:t>Taula 9</w:t>
            </w:r>
            <w:r w:rsidRPr="00542109">
              <w:rPr>
                <w:rFonts w:ascii="Calibri" w:eastAsia="Times New Roman" w:hAnsi="Calibri" w:cs="Times New Roman"/>
                <w:lang w:eastAsia="ca-ES"/>
              </w:rPr>
              <w:t xml:space="preserve">. Distribució de projectes segons si hi ha persones </w:t>
            </w:r>
            <w:r>
              <w:rPr>
                <w:rFonts w:ascii="Calibri" w:eastAsia="Times New Roman" w:hAnsi="Calibri" w:cs="Times New Roman"/>
                <w:lang w:eastAsia="ca-ES"/>
              </w:rPr>
              <w:t>amb diversitat funcional i/o intel·lectual</w:t>
            </w:r>
            <w:r w:rsidRPr="00542109">
              <w:rPr>
                <w:rFonts w:ascii="Calibri" w:eastAsia="Times New Roman" w:hAnsi="Calibri" w:cs="Times New Roman"/>
                <w:lang w:eastAsia="ca-ES"/>
              </w:rPr>
              <w:t xml:space="preserve"> actius a la base social, 2022.</w:t>
            </w:r>
          </w:p>
        </w:tc>
        <w:tc>
          <w:tcPr>
            <w:tcW w:w="968" w:type="dxa"/>
            <w:noWrap/>
            <w:hideMark/>
          </w:tcPr>
          <w:p w:rsidR="00542109" w:rsidRPr="00CD2BE0" w:rsidRDefault="00542109" w:rsidP="00542109">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r w:rsidRPr="00CD2BE0">
              <w:rPr>
                <w:rFonts w:ascii="Calibri" w:eastAsia="Times New Roman" w:hAnsi="Calibri" w:cs="Times New Roman"/>
                <w:color w:val="000000"/>
                <w:lang w:eastAsia="ca-ES"/>
              </w:rPr>
              <w:t>%</w:t>
            </w:r>
          </w:p>
        </w:tc>
      </w:tr>
      <w:tr w:rsidR="00542109" w:rsidRPr="00CD2BE0" w:rsidTr="0054210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26" w:type="dxa"/>
            <w:noWrap/>
            <w:hideMark/>
          </w:tcPr>
          <w:p w:rsidR="00542109" w:rsidRPr="00542109" w:rsidRDefault="00542109" w:rsidP="00542109">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Sí, n'hi ha</w:t>
            </w:r>
          </w:p>
        </w:tc>
        <w:tc>
          <w:tcPr>
            <w:tcW w:w="968" w:type="dxa"/>
            <w:noWrap/>
            <w:hideMark/>
          </w:tcPr>
          <w:p w:rsidR="00542109" w:rsidRPr="00CD2BE0" w:rsidRDefault="00542109" w:rsidP="00542109">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CD2BE0">
              <w:rPr>
                <w:rFonts w:ascii="Arial" w:eastAsia="Times New Roman" w:hAnsi="Arial" w:cs="Arial"/>
                <w:sz w:val="20"/>
                <w:szCs w:val="20"/>
                <w:lang w:eastAsia="ca-ES"/>
              </w:rPr>
              <w:t>56,3%</w:t>
            </w:r>
          </w:p>
        </w:tc>
      </w:tr>
      <w:tr w:rsidR="00542109" w:rsidRPr="00CD2BE0" w:rsidTr="00542109">
        <w:trPr>
          <w:trHeight w:val="226"/>
        </w:trPr>
        <w:tc>
          <w:tcPr>
            <w:cnfStyle w:val="001000000000" w:firstRow="0" w:lastRow="0" w:firstColumn="1" w:lastColumn="0" w:oddVBand="0" w:evenVBand="0" w:oddHBand="0" w:evenHBand="0" w:firstRowFirstColumn="0" w:firstRowLastColumn="0" w:lastRowFirstColumn="0" w:lastRowLastColumn="0"/>
            <w:tcW w:w="5626" w:type="dxa"/>
            <w:noWrap/>
            <w:hideMark/>
          </w:tcPr>
          <w:p w:rsidR="00542109" w:rsidRPr="00542109" w:rsidRDefault="00542109" w:rsidP="00542109">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No, no n'hi ha</w:t>
            </w:r>
          </w:p>
        </w:tc>
        <w:tc>
          <w:tcPr>
            <w:tcW w:w="968" w:type="dxa"/>
            <w:noWrap/>
            <w:hideMark/>
          </w:tcPr>
          <w:p w:rsidR="00542109" w:rsidRPr="00CD2BE0" w:rsidRDefault="00542109" w:rsidP="00542109">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CD2BE0">
              <w:rPr>
                <w:rFonts w:ascii="Arial" w:eastAsia="Times New Roman" w:hAnsi="Arial" w:cs="Arial"/>
                <w:sz w:val="20"/>
                <w:szCs w:val="20"/>
                <w:lang w:eastAsia="ca-ES"/>
              </w:rPr>
              <w:t>43,8%</w:t>
            </w:r>
          </w:p>
        </w:tc>
      </w:tr>
      <w:tr w:rsidR="00542109" w:rsidRPr="00CD2BE0" w:rsidTr="0054210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626" w:type="dxa"/>
            <w:noWrap/>
            <w:hideMark/>
          </w:tcPr>
          <w:p w:rsidR="00542109" w:rsidRPr="00CD2BE0" w:rsidRDefault="00542109" w:rsidP="00542109">
            <w:pPr>
              <w:rPr>
                <w:rFonts w:ascii="Calibri" w:eastAsia="Times New Roman" w:hAnsi="Calibri" w:cs="Times New Roman"/>
                <w:color w:val="000000"/>
                <w:lang w:eastAsia="ca-ES"/>
              </w:rPr>
            </w:pPr>
          </w:p>
        </w:tc>
        <w:tc>
          <w:tcPr>
            <w:tcW w:w="968" w:type="dxa"/>
            <w:noWrap/>
            <w:hideMark/>
          </w:tcPr>
          <w:p w:rsidR="00542109" w:rsidRPr="00CD2BE0" w:rsidRDefault="00542109" w:rsidP="00542109">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ca-ES"/>
              </w:rPr>
            </w:pPr>
          </w:p>
        </w:tc>
      </w:tr>
      <w:tr w:rsidR="00542109" w:rsidRPr="00CD2BE0" w:rsidTr="00542109">
        <w:trPr>
          <w:trHeight w:val="678"/>
        </w:trPr>
        <w:tc>
          <w:tcPr>
            <w:cnfStyle w:val="001000000000" w:firstRow="0" w:lastRow="0" w:firstColumn="1" w:lastColumn="0" w:oddVBand="0" w:evenVBand="0" w:oddHBand="0" w:evenHBand="0" w:firstRowFirstColumn="0" w:firstRowLastColumn="0" w:lastRowFirstColumn="0" w:lastRowLastColumn="0"/>
            <w:tcW w:w="5626" w:type="dxa"/>
            <w:hideMark/>
          </w:tcPr>
          <w:p w:rsidR="00542109" w:rsidRPr="00542109" w:rsidRDefault="00542109" w:rsidP="00542109">
            <w:pPr>
              <w:rPr>
                <w:rFonts w:ascii="Calibri" w:eastAsia="Times New Roman" w:hAnsi="Calibri" w:cs="Times New Roman"/>
                <w:b w:val="0"/>
                <w:color w:val="000000"/>
                <w:lang w:eastAsia="ca-ES"/>
              </w:rPr>
            </w:pPr>
            <w:r w:rsidRPr="00542109">
              <w:rPr>
                <w:rFonts w:ascii="Calibri" w:eastAsia="Times New Roman" w:hAnsi="Calibri" w:cs="Times New Roman"/>
                <w:b w:val="0"/>
                <w:color w:val="000000"/>
                <w:lang w:eastAsia="ca-ES"/>
              </w:rPr>
              <w:t>Pels projectes on n’hi ha, percentatge que representen les persones amb diversitat funcional i/o intel·lectual</w:t>
            </w:r>
          </w:p>
        </w:tc>
        <w:tc>
          <w:tcPr>
            <w:tcW w:w="968" w:type="dxa"/>
            <w:noWrap/>
            <w:hideMark/>
          </w:tcPr>
          <w:p w:rsidR="00542109" w:rsidRPr="00CD2BE0" w:rsidRDefault="00542109" w:rsidP="00542109">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ca-ES"/>
              </w:rPr>
            </w:pPr>
            <w:r w:rsidRPr="00CD2BE0">
              <w:rPr>
                <w:rFonts w:ascii="Calibri" w:eastAsia="Times New Roman" w:hAnsi="Calibri" w:cs="Times New Roman"/>
                <w:color w:val="000000"/>
                <w:lang w:eastAsia="ca-ES"/>
              </w:rPr>
              <w:t>3,63</w:t>
            </w:r>
            <w:r>
              <w:rPr>
                <w:rFonts w:ascii="Calibri" w:eastAsia="Times New Roman" w:hAnsi="Calibri" w:cs="Times New Roman"/>
                <w:color w:val="000000"/>
                <w:lang w:eastAsia="ca-ES"/>
              </w:rPr>
              <w:t>%</w:t>
            </w:r>
          </w:p>
        </w:tc>
      </w:tr>
    </w:tbl>
    <w:p w:rsidR="00CD2BE0" w:rsidRDefault="00CD2BE0" w:rsidP="0070571F"/>
    <w:p w:rsidR="00CD2BE0" w:rsidRDefault="00CB4BB3" w:rsidP="00CB4BB3">
      <w:pPr>
        <w:pStyle w:val="Ttol3"/>
      </w:pPr>
      <w:bookmarkStart w:id="9" w:name="_Toc124932785"/>
      <w:r>
        <w:t>Personal remunerat</w:t>
      </w:r>
      <w:r w:rsidR="00BF72DB">
        <w:t xml:space="preserve"> i voluntariat</w:t>
      </w:r>
      <w:bookmarkEnd w:id="9"/>
    </w:p>
    <w:p w:rsidR="00AA2B8B" w:rsidRDefault="007E5DC4" w:rsidP="00AA2B8B">
      <w:r>
        <w:t>La gran majoria dels projectes (tots menys un) disposen de persones treballadores, que, en global, sumen 171 persones. Aquestes es distribueixen a parts iguals entre homes i dones (no hi ha persones no binàries treballant-hi).</w:t>
      </w:r>
      <w:r w:rsidR="00AA2B8B">
        <w:t xml:space="preserve"> La </w:t>
      </w:r>
      <w:r w:rsidR="00AA2B8B" w:rsidRPr="004B5330">
        <w:rPr>
          <w:b/>
        </w:rPr>
        <w:t>jornada mitjana és de 32 hores</w:t>
      </w:r>
      <w:r w:rsidR="00AA2B8B">
        <w:t xml:space="preserve"> setmanals. </w:t>
      </w:r>
    </w:p>
    <w:p w:rsidR="007E5DC4" w:rsidRDefault="007E5DC4" w:rsidP="0070571F">
      <w:r>
        <w:t>A les taules de més avall desgranem les característiques del personal remunerat per edat, origen i diversitat. A continuació us expliquem les idees més destacades:</w:t>
      </w:r>
    </w:p>
    <w:p w:rsidR="00116C11" w:rsidRDefault="00116C11" w:rsidP="00116C11">
      <w:pPr>
        <w:pStyle w:val="Pargrafdellista"/>
        <w:numPr>
          <w:ilvl w:val="0"/>
          <w:numId w:val="4"/>
        </w:numPr>
      </w:pPr>
      <w:r>
        <w:t xml:space="preserve">Igual que amb la base social activa, la franja d’edat amb més treballadores és la de </w:t>
      </w:r>
      <w:r w:rsidRPr="004B5330">
        <w:rPr>
          <w:b/>
        </w:rPr>
        <w:t>30-49 anys</w:t>
      </w:r>
      <w:r>
        <w:t>.</w:t>
      </w:r>
    </w:p>
    <w:p w:rsidR="00116C11" w:rsidRDefault="00116C11" w:rsidP="00116C11">
      <w:pPr>
        <w:pStyle w:val="Pargrafdellista"/>
        <w:numPr>
          <w:ilvl w:val="0"/>
          <w:numId w:val="4"/>
        </w:numPr>
      </w:pPr>
      <w:r>
        <w:t xml:space="preserve">El </w:t>
      </w:r>
      <w:r w:rsidRPr="004B5330">
        <w:rPr>
          <w:b/>
        </w:rPr>
        <w:t>35%</w:t>
      </w:r>
      <w:r>
        <w:t xml:space="preserve"> dels projectes tenen personal remunerat </w:t>
      </w:r>
      <w:r w:rsidRPr="004B5330">
        <w:rPr>
          <w:b/>
        </w:rPr>
        <w:t>d’origen migrant</w:t>
      </w:r>
      <w:r>
        <w:t>, amb majoria de dones.</w:t>
      </w:r>
    </w:p>
    <w:p w:rsidR="00AA2B8B" w:rsidRDefault="00116C11" w:rsidP="003A4D79">
      <w:pPr>
        <w:pStyle w:val="Pargrafdellista"/>
        <w:numPr>
          <w:ilvl w:val="0"/>
          <w:numId w:val="4"/>
        </w:numPr>
      </w:pPr>
      <w:r>
        <w:t xml:space="preserve">Només el </w:t>
      </w:r>
      <w:r w:rsidRPr="004B5330">
        <w:rPr>
          <w:b/>
        </w:rPr>
        <w:t xml:space="preserve">6% </w:t>
      </w:r>
      <w:r>
        <w:t xml:space="preserve">dels projectes tenen personal remunerat amb </w:t>
      </w:r>
      <w:r w:rsidRPr="004B5330">
        <w:rPr>
          <w:b/>
        </w:rPr>
        <w:t>diversitat funcional</w:t>
      </w:r>
      <w:r>
        <w:t>, on també són majoria les dones.</w:t>
      </w:r>
    </w:p>
    <w:tbl>
      <w:tblPr>
        <w:tblStyle w:val="Tauladequadrcula4"/>
        <w:tblW w:w="6347" w:type="dxa"/>
        <w:tblLook w:val="04A0" w:firstRow="1" w:lastRow="0" w:firstColumn="1" w:lastColumn="0" w:noHBand="0" w:noVBand="1"/>
      </w:tblPr>
      <w:tblGrid>
        <w:gridCol w:w="5355"/>
        <w:gridCol w:w="992"/>
      </w:tblGrid>
      <w:tr w:rsidR="00AA2B8B" w:rsidRPr="00AA2B8B" w:rsidTr="00AA2B8B">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color w:val="000000"/>
                <w:lang w:eastAsia="ca-ES"/>
              </w:rPr>
            </w:pPr>
            <w:r w:rsidRPr="00AA2B8B">
              <w:rPr>
                <w:rFonts w:ascii="Calibri" w:eastAsia="Times New Roman" w:hAnsi="Calibri" w:cs="Times New Roman"/>
                <w:lang w:eastAsia="ca-ES"/>
              </w:rPr>
              <w:t>Taula 10. Composició del personal remunerat per franja d’edat, 2022.</w:t>
            </w:r>
          </w:p>
        </w:tc>
        <w:tc>
          <w:tcPr>
            <w:tcW w:w="992" w:type="dxa"/>
            <w:noWrap/>
            <w:hideMark/>
          </w:tcPr>
          <w:p w:rsidR="00AA2B8B" w:rsidRPr="00AA2B8B" w:rsidRDefault="00AA2B8B" w:rsidP="00AA2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ca-ES"/>
              </w:rPr>
            </w:pPr>
            <w:r w:rsidRPr="00AA2B8B">
              <w:rPr>
                <w:rFonts w:ascii="Calibri" w:eastAsia="Times New Roman" w:hAnsi="Calibri" w:cs="Calibri"/>
                <w:color w:val="000000"/>
                <w:lang w:eastAsia="ca-ES"/>
              </w:rPr>
              <w:t>%</w:t>
            </w: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16 - 29 anys</w:t>
            </w:r>
          </w:p>
        </w:tc>
        <w:tc>
          <w:tcPr>
            <w:tcW w:w="992" w:type="dxa"/>
            <w:noWrap/>
            <w:hideMark/>
          </w:tcPr>
          <w:p w:rsidR="00AA2B8B" w:rsidRPr="00AA2B8B" w:rsidRDefault="00AA2B8B" w:rsidP="00AA2B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25%</w:t>
            </w:r>
          </w:p>
        </w:tc>
      </w:tr>
      <w:tr w:rsidR="00AA2B8B" w:rsidRPr="00AA2B8B" w:rsidTr="00AA2B8B">
        <w:trPr>
          <w:trHeight w:val="297"/>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30 - 49 anys</w:t>
            </w:r>
          </w:p>
        </w:tc>
        <w:tc>
          <w:tcPr>
            <w:tcW w:w="992" w:type="dxa"/>
            <w:noWrap/>
            <w:hideMark/>
          </w:tcPr>
          <w:p w:rsidR="00AA2B8B" w:rsidRPr="00AA2B8B" w:rsidRDefault="00AA2B8B" w:rsidP="00AA2B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65%</w:t>
            </w: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50 o més anys</w:t>
            </w:r>
          </w:p>
        </w:tc>
        <w:tc>
          <w:tcPr>
            <w:tcW w:w="992" w:type="dxa"/>
            <w:noWrap/>
            <w:hideMark/>
          </w:tcPr>
          <w:p w:rsidR="00AA2B8B" w:rsidRPr="00AA2B8B" w:rsidRDefault="00AA2B8B" w:rsidP="00AA2B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10%</w:t>
            </w:r>
          </w:p>
        </w:tc>
      </w:tr>
    </w:tbl>
    <w:p w:rsidR="00AA2B8B" w:rsidRDefault="00AA2B8B" w:rsidP="0070571F"/>
    <w:tbl>
      <w:tblPr>
        <w:tblStyle w:val="Tauladequadrcula4"/>
        <w:tblW w:w="6345" w:type="dxa"/>
        <w:tblLook w:val="04A0" w:firstRow="1" w:lastRow="0" w:firstColumn="1" w:lastColumn="0" w:noHBand="0" w:noVBand="1"/>
      </w:tblPr>
      <w:tblGrid>
        <w:gridCol w:w="5355"/>
        <w:gridCol w:w="990"/>
      </w:tblGrid>
      <w:tr w:rsidR="00AA2B8B" w:rsidRPr="00AA2B8B" w:rsidTr="00AA2B8B">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color w:val="000000"/>
                <w:lang w:eastAsia="ca-ES"/>
              </w:rPr>
            </w:pPr>
            <w:r>
              <w:rPr>
                <w:rFonts w:ascii="Calibri" w:eastAsia="Times New Roman" w:hAnsi="Calibri" w:cs="Times New Roman"/>
                <w:lang w:eastAsia="ca-ES"/>
              </w:rPr>
              <w:t>Taula 11</w:t>
            </w:r>
            <w:r w:rsidRPr="00542109">
              <w:rPr>
                <w:rFonts w:ascii="Calibri" w:eastAsia="Times New Roman" w:hAnsi="Calibri" w:cs="Times New Roman"/>
                <w:lang w:eastAsia="ca-ES"/>
              </w:rPr>
              <w:t xml:space="preserve">. Distribució de projectes segons si hi ha persones d’origen migrant o descendents de persones que van migrar </w:t>
            </w:r>
            <w:r>
              <w:rPr>
                <w:rFonts w:ascii="Calibri" w:eastAsia="Times New Roman" w:hAnsi="Calibri" w:cs="Times New Roman"/>
                <w:lang w:eastAsia="ca-ES"/>
              </w:rPr>
              <w:t>al personal remunerat</w:t>
            </w:r>
            <w:r w:rsidRPr="00542109">
              <w:rPr>
                <w:rFonts w:ascii="Calibri" w:eastAsia="Times New Roman" w:hAnsi="Calibri" w:cs="Times New Roman"/>
                <w:lang w:eastAsia="ca-ES"/>
              </w:rPr>
              <w:t>, 2022.</w:t>
            </w:r>
          </w:p>
        </w:tc>
        <w:tc>
          <w:tcPr>
            <w:tcW w:w="990" w:type="dxa"/>
            <w:noWrap/>
            <w:hideMark/>
          </w:tcPr>
          <w:p w:rsidR="00AA2B8B" w:rsidRPr="00AA2B8B" w:rsidRDefault="00AA2B8B" w:rsidP="00AA2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ca-ES"/>
              </w:rPr>
            </w:pPr>
            <w:r w:rsidRPr="00AA2B8B">
              <w:rPr>
                <w:rFonts w:ascii="Calibri" w:eastAsia="Times New Roman" w:hAnsi="Calibri" w:cs="Calibri"/>
                <w:color w:val="000000"/>
                <w:lang w:eastAsia="ca-ES"/>
              </w:rPr>
              <w:t>%</w:t>
            </w: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dones</w:t>
            </w:r>
          </w:p>
        </w:tc>
        <w:tc>
          <w:tcPr>
            <w:tcW w:w="990" w:type="dxa"/>
            <w:noWrap/>
            <w:hideMark/>
          </w:tcPr>
          <w:p w:rsidR="00AA2B8B" w:rsidRPr="00AA2B8B" w:rsidRDefault="00AA2B8B" w:rsidP="00AA2B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54%</w:t>
            </w:r>
          </w:p>
        </w:tc>
      </w:tr>
      <w:tr w:rsidR="00AA2B8B" w:rsidRPr="00AA2B8B" w:rsidTr="00AA2B8B">
        <w:trPr>
          <w:trHeight w:val="292"/>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homes</w:t>
            </w:r>
          </w:p>
        </w:tc>
        <w:tc>
          <w:tcPr>
            <w:tcW w:w="990" w:type="dxa"/>
            <w:noWrap/>
            <w:hideMark/>
          </w:tcPr>
          <w:p w:rsidR="00AA2B8B" w:rsidRPr="00AA2B8B" w:rsidRDefault="00AA2B8B" w:rsidP="00AA2B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46%</w:t>
            </w: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355"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no binàries</w:t>
            </w:r>
          </w:p>
        </w:tc>
        <w:tc>
          <w:tcPr>
            <w:tcW w:w="990" w:type="dxa"/>
            <w:noWrap/>
            <w:hideMark/>
          </w:tcPr>
          <w:p w:rsidR="00AA2B8B" w:rsidRPr="00AA2B8B" w:rsidRDefault="00AA2B8B" w:rsidP="00AA2B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0%</w:t>
            </w:r>
          </w:p>
        </w:tc>
      </w:tr>
      <w:tr w:rsidR="00AA2B8B" w:rsidRPr="00AA2B8B" w:rsidTr="00AA2B8B">
        <w:trPr>
          <w:trHeight w:val="64"/>
        </w:trPr>
        <w:tc>
          <w:tcPr>
            <w:cnfStyle w:val="001000000000" w:firstRow="0" w:lastRow="0" w:firstColumn="1" w:lastColumn="0" w:oddVBand="0" w:evenVBand="0" w:oddHBand="0" w:evenHBand="0" w:firstRowFirstColumn="0" w:firstRowLastColumn="0" w:lastRowFirstColumn="0" w:lastRowLastColumn="0"/>
            <w:tcW w:w="5355" w:type="dxa"/>
            <w:noWrap/>
          </w:tcPr>
          <w:p w:rsidR="00AA2B8B" w:rsidRPr="00AA2B8B" w:rsidRDefault="00AA2B8B" w:rsidP="00AA2B8B">
            <w:pPr>
              <w:rPr>
                <w:rFonts w:ascii="Calibri" w:eastAsia="Times New Roman" w:hAnsi="Calibri" w:cs="Calibri"/>
                <w:b w:val="0"/>
                <w:color w:val="000000"/>
                <w:lang w:eastAsia="ca-ES"/>
              </w:rPr>
            </w:pPr>
          </w:p>
        </w:tc>
        <w:tc>
          <w:tcPr>
            <w:tcW w:w="990" w:type="dxa"/>
            <w:noWrap/>
          </w:tcPr>
          <w:p w:rsidR="00AA2B8B" w:rsidRPr="00AA2B8B" w:rsidRDefault="00AA2B8B" w:rsidP="00AA2B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355" w:type="dxa"/>
            <w:noWrap/>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 de projectes amb almenys una persona d'origen migrant al personal remunerat</w:t>
            </w:r>
          </w:p>
        </w:tc>
        <w:tc>
          <w:tcPr>
            <w:tcW w:w="990" w:type="dxa"/>
            <w:noWrap/>
          </w:tcPr>
          <w:p w:rsidR="00AA2B8B" w:rsidRPr="00AA2B8B" w:rsidRDefault="00AA2B8B" w:rsidP="00AA2B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35%</w:t>
            </w:r>
          </w:p>
        </w:tc>
      </w:tr>
    </w:tbl>
    <w:p w:rsidR="00AA2B8B" w:rsidRDefault="00AA2B8B" w:rsidP="0070571F"/>
    <w:tbl>
      <w:tblPr>
        <w:tblStyle w:val="Tauladequadrcula4"/>
        <w:tblW w:w="6370" w:type="dxa"/>
        <w:tblLook w:val="04A0" w:firstRow="1" w:lastRow="0" w:firstColumn="1" w:lastColumn="0" w:noHBand="0" w:noVBand="1"/>
      </w:tblPr>
      <w:tblGrid>
        <w:gridCol w:w="5374"/>
        <w:gridCol w:w="996"/>
      </w:tblGrid>
      <w:tr w:rsidR="00AA2B8B" w:rsidRPr="00AA2B8B" w:rsidTr="00AA2B8B">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74" w:type="dxa"/>
            <w:noWrap/>
            <w:hideMark/>
          </w:tcPr>
          <w:p w:rsidR="00AA2B8B" w:rsidRPr="00AA2B8B" w:rsidRDefault="00AA2B8B" w:rsidP="00AA2B8B">
            <w:pPr>
              <w:rPr>
                <w:rFonts w:ascii="Calibri" w:eastAsia="Times New Roman" w:hAnsi="Calibri" w:cs="Calibri"/>
                <w:color w:val="000000"/>
                <w:lang w:eastAsia="ca-ES"/>
              </w:rPr>
            </w:pPr>
            <w:r w:rsidRPr="00AA2B8B">
              <w:rPr>
                <w:rFonts w:ascii="Calibri" w:eastAsia="Times New Roman" w:hAnsi="Calibri" w:cs="Calibri"/>
                <w:lang w:eastAsia="ca-ES"/>
              </w:rPr>
              <w:t xml:space="preserve">Taula 12. </w:t>
            </w:r>
            <w:r w:rsidRPr="00542109">
              <w:rPr>
                <w:rFonts w:ascii="Calibri" w:eastAsia="Times New Roman" w:hAnsi="Calibri" w:cs="Times New Roman"/>
                <w:lang w:eastAsia="ca-ES"/>
              </w:rPr>
              <w:t xml:space="preserve">Distribució de projectes segons si hi ha persones </w:t>
            </w:r>
            <w:r>
              <w:rPr>
                <w:rFonts w:ascii="Calibri" w:eastAsia="Times New Roman" w:hAnsi="Calibri" w:cs="Times New Roman"/>
                <w:lang w:eastAsia="ca-ES"/>
              </w:rPr>
              <w:t>amb diversitat funcional i/o intel·lectual</w:t>
            </w:r>
            <w:r w:rsidRPr="00542109">
              <w:rPr>
                <w:rFonts w:ascii="Calibri" w:eastAsia="Times New Roman" w:hAnsi="Calibri" w:cs="Times New Roman"/>
                <w:lang w:eastAsia="ca-ES"/>
              </w:rPr>
              <w:t xml:space="preserve"> </w:t>
            </w:r>
            <w:r>
              <w:rPr>
                <w:rFonts w:ascii="Calibri" w:eastAsia="Times New Roman" w:hAnsi="Calibri" w:cs="Times New Roman"/>
                <w:lang w:eastAsia="ca-ES"/>
              </w:rPr>
              <w:t>al personal remunerat</w:t>
            </w:r>
            <w:r w:rsidRPr="00542109">
              <w:rPr>
                <w:rFonts w:ascii="Calibri" w:eastAsia="Times New Roman" w:hAnsi="Calibri" w:cs="Times New Roman"/>
                <w:lang w:eastAsia="ca-ES"/>
              </w:rPr>
              <w:t>, 2022.</w:t>
            </w:r>
          </w:p>
        </w:tc>
        <w:tc>
          <w:tcPr>
            <w:tcW w:w="996" w:type="dxa"/>
            <w:noWrap/>
            <w:hideMark/>
          </w:tcPr>
          <w:p w:rsidR="00AA2B8B" w:rsidRPr="00AA2B8B" w:rsidRDefault="00AA2B8B" w:rsidP="00AA2B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ca-ES"/>
              </w:rPr>
            </w:pPr>
            <w:r w:rsidRPr="00AA2B8B">
              <w:rPr>
                <w:rFonts w:ascii="Calibri" w:eastAsia="Times New Roman" w:hAnsi="Calibri" w:cs="Calibri"/>
                <w:color w:val="000000"/>
                <w:lang w:eastAsia="ca-ES"/>
              </w:rPr>
              <w:t>%</w:t>
            </w: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74"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dones</w:t>
            </w:r>
          </w:p>
        </w:tc>
        <w:tc>
          <w:tcPr>
            <w:tcW w:w="996" w:type="dxa"/>
            <w:noWrap/>
            <w:hideMark/>
          </w:tcPr>
          <w:p w:rsidR="00AA2B8B" w:rsidRPr="00AA2B8B" w:rsidRDefault="00AA2B8B" w:rsidP="00AA2B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57%</w:t>
            </w:r>
          </w:p>
        </w:tc>
      </w:tr>
      <w:tr w:rsidR="00AA2B8B" w:rsidRPr="00AA2B8B" w:rsidTr="00AA2B8B">
        <w:trPr>
          <w:trHeight w:val="241"/>
        </w:trPr>
        <w:tc>
          <w:tcPr>
            <w:cnfStyle w:val="001000000000" w:firstRow="0" w:lastRow="0" w:firstColumn="1" w:lastColumn="0" w:oddVBand="0" w:evenVBand="0" w:oddHBand="0" w:evenHBand="0" w:firstRowFirstColumn="0" w:firstRowLastColumn="0" w:lastRowFirstColumn="0" w:lastRowLastColumn="0"/>
            <w:tcW w:w="5374"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homes</w:t>
            </w:r>
          </w:p>
        </w:tc>
        <w:tc>
          <w:tcPr>
            <w:tcW w:w="996" w:type="dxa"/>
            <w:noWrap/>
            <w:hideMark/>
          </w:tcPr>
          <w:p w:rsidR="00AA2B8B" w:rsidRPr="00AA2B8B" w:rsidRDefault="00AA2B8B" w:rsidP="00AA2B8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43%</w:t>
            </w: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74"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no binàries</w:t>
            </w:r>
          </w:p>
        </w:tc>
        <w:tc>
          <w:tcPr>
            <w:tcW w:w="996" w:type="dxa"/>
            <w:noWrap/>
            <w:hideMark/>
          </w:tcPr>
          <w:p w:rsidR="00AA2B8B" w:rsidRPr="00AA2B8B" w:rsidRDefault="00AA2B8B" w:rsidP="00AA2B8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AA2B8B">
              <w:rPr>
                <w:rFonts w:ascii="Arial" w:eastAsia="Times New Roman" w:hAnsi="Arial" w:cs="Arial"/>
                <w:sz w:val="20"/>
                <w:szCs w:val="20"/>
                <w:lang w:eastAsia="ca-ES"/>
              </w:rPr>
              <w:t>0%</w:t>
            </w:r>
          </w:p>
        </w:tc>
      </w:tr>
      <w:tr w:rsidR="00AA2B8B" w:rsidRPr="00AA2B8B" w:rsidTr="00AA2B8B">
        <w:trPr>
          <w:trHeight w:val="241"/>
        </w:trPr>
        <w:tc>
          <w:tcPr>
            <w:cnfStyle w:val="001000000000" w:firstRow="0" w:lastRow="0" w:firstColumn="1" w:lastColumn="0" w:oddVBand="0" w:evenVBand="0" w:oddHBand="0" w:evenHBand="0" w:firstRowFirstColumn="0" w:firstRowLastColumn="0" w:lastRowFirstColumn="0" w:lastRowLastColumn="0"/>
            <w:tcW w:w="5374" w:type="dxa"/>
            <w:noWrap/>
            <w:hideMark/>
          </w:tcPr>
          <w:p w:rsidR="00AA2B8B" w:rsidRPr="00AA2B8B" w:rsidRDefault="00AA2B8B" w:rsidP="00AA2B8B">
            <w:pPr>
              <w:rPr>
                <w:rFonts w:ascii="Times New Roman" w:eastAsia="Times New Roman" w:hAnsi="Times New Roman" w:cs="Times New Roman"/>
                <w:b w:val="0"/>
                <w:sz w:val="20"/>
                <w:szCs w:val="20"/>
                <w:lang w:eastAsia="ca-ES"/>
              </w:rPr>
            </w:pPr>
          </w:p>
        </w:tc>
        <w:tc>
          <w:tcPr>
            <w:tcW w:w="996" w:type="dxa"/>
            <w:noWrap/>
            <w:hideMark/>
          </w:tcPr>
          <w:p w:rsidR="00AA2B8B" w:rsidRPr="00AA2B8B" w:rsidRDefault="00AA2B8B" w:rsidP="00AA2B8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ca-ES"/>
              </w:rPr>
            </w:pPr>
          </w:p>
        </w:tc>
      </w:tr>
      <w:tr w:rsidR="00AA2B8B" w:rsidRPr="00AA2B8B" w:rsidTr="00AA2B8B">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5374" w:type="dxa"/>
            <w:noWrap/>
            <w:hideMark/>
          </w:tcPr>
          <w:p w:rsidR="00AA2B8B" w:rsidRPr="00AA2B8B" w:rsidRDefault="00AA2B8B" w:rsidP="00AA2B8B">
            <w:pPr>
              <w:rPr>
                <w:rFonts w:ascii="Calibri" w:eastAsia="Times New Roman" w:hAnsi="Calibri" w:cs="Calibri"/>
                <w:b w:val="0"/>
                <w:color w:val="000000"/>
                <w:lang w:eastAsia="ca-ES"/>
              </w:rPr>
            </w:pPr>
            <w:r w:rsidRPr="00AA2B8B">
              <w:rPr>
                <w:rFonts w:ascii="Calibri" w:eastAsia="Times New Roman" w:hAnsi="Calibri" w:cs="Calibri"/>
                <w:b w:val="0"/>
                <w:color w:val="000000"/>
                <w:lang w:eastAsia="ca-ES"/>
              </w:rPr>
              <w:t>% de projectes amb almenys una persona amb diversitat funcional al personal remunerat</w:t>
            </w:r>
          </w:p>
        </w:tc>
        <w:tc>
          <w:tcPr>
            <w:tcW w:w="996" w:type="dxa"/>
            <w:noWrap/>
            <w:hideMark/>
          </w:tcPr>
          <w:p w:rsidR="00AA2B8B" w:rsidRPr="00AA2B8B" w:rsidRDefault="00AA2B8B" w:rsidP="00116C11">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ca-ES"/>
              </w:rPr>
            </w:pPr>
            <w:r w:rsidRPr="00AA2B8B">
              <w:rPr>
                <w:rFonts w:ascii="Arial" w:eastAsia="Times New Roman" w:hAnsi="Arial" w:cs="Arial"/>
                <w:sz w:val="20"/>
                <w:szCs w:val="20"/>
                <w:lang w:eastAsia="ca-ES"/>
              </w:rPr>
              <w:t>6%</w:t>
            </w:r>
          </w:p>
        </w:tc>
      </w:tr>
    </w:tbl>
    <w:p w:rsidR="00AA2B8B" w:rsidRDefault="00AA2B8B" w:rsidP="0070571F"/>
    <w:p w:rsidR="00AA2B8B" w:rsidRDefault="00BF72DB" w:rsidP="0070571F">
      <w:r>
        <w:t xml:space="preserve">Finalment, fer esment a que el 69% dels projectes tenen formalitzat un projecte de voluntariat i  compten amb una mitjana de 23 persones voluntàries per projecte. </w:t>
      </w:r>
    </w:p>
    <w:p w:rsidR="00BF72DB" w:rsidRDefault="00BF72DB" w:rsidP="00BF72DB">
      <w:pPr>
        <w:pStyle w:val="Ttol3"/>
      </w:pPr>
      <w:bookmarkStart w:id="10" w:name="_Toc124932786"/>
      <w:r>
        <w:t>Sostenibilitat econòmica</w:t>
      </w:r>
      <w:bookmarkEnd w:id="10"/>
    </w:p>
    <w:p w:rsidR="00CB4BB3" w:rsidRDefault="00BF72DB" w:rsidP="0070571F">
      <w:r>
        <w:t xml:space="preserve">Per acabar l’apartat de dades  generals, mostrem les principals magnituds econòmiques dels projectes. </w:t>
      </w:r>
      <w:r w:rsidRPr="004B5330">
        <w:rPr>
          <w:b/>
        </w:rPr>
        <w:t>El volum mitjà</w:t>
      </w:r>
      <w:r>
        <w:t xml:space="preserve"> de diners que mouen anualment els projectes és de </w:t>
      </w:r>
      <w:r w:rsidRPr="004B5330">
        <w:rPr>
          <w:b/>
        </w:rPr>
        <w:t>300.000 euros</w:t>
      </w:r>
      <w:r>
        <w:t xml:space="preserve">, amb diferències importants entre ells: a la banda alta hi trobem projectes com l’Ateneu Popular de Nou Barris i Can Batlló, que estan al voltant del milió d’euros d’ingressos, mentre que per sota  trobem el Poliesportiu </w:t>
      </w:r>
      <w:proofErr w:type="spellStart"/>
      <w:r>
        <w:t>Valldaura</w:t>
      </w:r>
      <w:proofErr w:type="spellEnd"/>
      <w:r>
        <w:t xml:space="preserve"> i Germanetes Jardins d’Emma que estan per sota dels 100.000€. </w:t>
      </w:r>
    </w:p>
    <w:p w:rsidR="00BF72DB" w:rsidRDefault="00BF72DB" w:rsidP="0070571F">
      <w:r>
        <w:t xml:space="preserve">A la gràfica 1 es mostra la distribució dels ingressos segons l’origen dels fons, i veiem que </w:t>
      </w:r>
      <w:r w:rsidR="000845D2">
        <w:t xml:space="preserve">els </w:t>
      </w:r>
      <w:r w:rsidR="000845D2" w:rsidRPr="004B5330">
        <w:rPr>
          <w:b/>
        </w:rPr>
        <w:t>ingressos provinent dels ajuntaments</w:t>
      </w:r>
      <w:r w:rsidR="000845D2">
        <w:t xml:space="preserve"> són els majoritaris.</w:t>
      </w:r>
    </w:p>
    <w:p w:rsidR="000845D2" w:rsidRDefault="000845D2" w:rsidP="0070571F">
      <w:r>
        <w:rPr>
          <w:noProof/>
          <w:lang w:eastAsia="ca-ES"/>
        </w:rPr>
        <w:drawing>
          <wp:inline distT="0" distB="0" distL="0" distR="0" wp14:anchorId="609CD11B" wp14:editId="074E86F5">
            <wp:extent cx="4907915" cy="2130724"/>
            <wp:effectExtent l="0" t="0" r="6985" b="3175"/>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E5DC4" w:rsidRDefault="007E5DC4" w:rsidP="0070571F"/>
    <w:p w:rsidR="00C60FF3" w:rsidRDefault="00C60FF3" w:rsidP="000845D2">
      <w:pPr>
        <w:pStyle w:val="Ttol2"/>
      </w:pPr>
      <w:bookmarkStart w:id="11" w:name="_Toc124932787"/>
      <w:r>
        <w:lastRenderedPageBreak/>
        <w:t>DEMOCRÀCIA INTERNA I PARTICIPACIÓ</w:t>
      </w:r>
      <w:bookmarkEnd w:id="11"/>
    </w:p>
    <w:p w:rsidR="00C60FF3" w:rsidRDefault="00F10F6D" w:rsidP="0070571F">
      <w:r>
        <w:t xml:space="preserve">En aquest apartat s’analitzen totes les dades i indicadors relatius a la transparència, espais i eines de presa de decisions i canals per a fomentar la participació i l’escolta de les necessitats de la comunitat. </w:t>
      </w:r>
    </w:p>
    <w:p w:rsidR="00E626FB" w:rsidRDefault="00E626FB" w:rsidP="00F10F6D">
      <w:pPr>
        <w:pStyle w:val="Ttol3"/>
      </w:pPr>
      <w:bookmarkStart w:id="12" w:name="_Toc124932788"/>
      <w:r>
        <w:t>Transparència</w:t>
      </w:r>
      <w:bookmarkEnd w:id="12"/>
    </w:p>
    <w:p w:rsidR="005861A7" w:rsidRDefault="005861A7" w:rsidP="0070571F">
      <w:r>
        <w:t xml:space="preserve">A la gràfica 2 veiem que els documents que es fan públics més habitualment són les dades econòmiques i la memòria o pla de treball anual. </w:t>
      </w:r>
    </w:p>
    <w:p w:rsidR="005861A7" w:rsidRDefault="005861A7" w:rsidP="0070571F">
      <w:r>
        <w:rPr>
          <w:noProof/>
          <w:lang w:eastAsia="ca-ES"/>
        </w:rPr>
        <w:drawing>
          <wp:inline distT="0" distB="0" distL="0" distR="0" wp14:anchorId="19CB99BE" wp14:editId="37842934">
            <wp:extent cx="5400040" cy="2456815"/>
            <wp:effectExtent l="0" t="0" r="10160" b="635"/>
            <wp:docPr id="2" name="Gràfi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626FB" w:rsidRDefault="00E626FB" w:rsidP="005861A7">
      <w:pPr>
        <w:pStyle w:val="Ttol3"/>
      </w:pPr>
      <w:bookmarkStart w:id="13" w:name="_Toc124932789"/>
      <w:r>
        <w:t>Presa de decisions</w:t>
      </w:r>
      <w:bookmarkEnd w:id="13"/>
    </w:p>
    <w:p w:rsidR="00E626FB" w:rsidRDefault="005861A7" w:rsidP="0070571F">
      <w:r>
        <w:t xml:space="preserve">A nivell de presa de decisions, tenim diversos indicadors. El primer té a veure amb si els projectes disposen d’espais de participació i presa de decisions al marge del de l’entitat que gestiona el projecte, i veiem que el 87% sí que compten amb espais propis. </w:t>
      </w:r>
    </w:p>
    <w:p w:rsidR="005861A7" w:rsidRDefault="005861A7" w:rsidP="0070571F">
      <w:r>
        <w:t xml:space="preserve">El segon indicador analitza les persones o col·lectius a qui es convoca a participar als diferents espais de participació, i a la taula 13 veiem els principals resultats. </w:t>
      </w:r>
    </w:p>
    <w:tbl>
      <w:tblPr>
        <w:tblStyle w:val="Tauladequadrcula4"/>
        <w:tblW w:w="6746" w:type="dxa"/>
        <w:tblLook w:val="04A0" w:firstRow="1" w:lastRow="0" w:firstColumn="1" w:lastColumn="0" w:noHBand="0" w:noVBand="1"/>
      </w:tblPr>
      <w:tblGrid>
        <w:gridCol w:w="5953"/>
        <w:gridCol w:w="793"/>
      </w:tblGrid>
      <w:tr w:rsidR="005861A7" w:rsidRPr="00E626FB" w:rsidTr="005861A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953" w:type="dxa"/>
            <w:hideMark/>
          </w:tcPr>
          <w:p w:rsidR="005861A7" w:rsidRPr="00E626FB" w:rsidRDefault="005861A7" w:rsidP="005861A7">
            <w:pPr>
              <w:rPr>
                <w:rFonts w:ascii="Calibri" w:eastAsia="Times New Roman" w:hAnsi="Calibri" w:cs="Calibri"/>
                <w:lang w:eastAsia="ca-ES"/>
              </w:rPr>
            </w:pPr>
            <w:r w:rsidRPr="005861A7">
              <w:rPr>
                <w:rFonts w:ascii="Calibri" w:eastAsia="Times New Roman" w:hAnsi="Calibri" w:cs="Calibri"/>
                <w:lang w:eastAsia="ca-ES"/>
              </w:rPr>
              <w:t>Taula 13. Col·lectius  o persones a qui es convida a participar als espais del projecte, 2022</w:t>
            </w:r>
            <w:r w:rsidRPr="00E626FB">
              <w:rPr>
                <w:rFonts w:ascii="Calibri" w:eastAsia="Times New Roman" w:hAnsi="Calibri" w:cs="Calibri"/>
                <w:lang w:eastAsia="ca-ES"/>
              </w:rPr>
              <w:t>.</w:t>
            </w:r>
          </w:p>
        </w:tc>
        <w:tc>
          <w:tcPr>
            <w:tcW w:w="793" w:type="dxa"/>
            <w:noWrap/>
            <w:hideMark/>
          </w:tcPr>
          <w:p w:rsidR="005861A7" w:rsidRPr="00E626FB" w:rsidRDefault="005861A7"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p>
        </w:tc>
      </w:tr>
      <w:tr w:rsidR="005861A7" w:rsidRPr="00E626FB" w:rsidTr="005861A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53" w:type="dxa"/>
            <w:noWrap/>
            <w:hideMark/>
          </w:tcPr>
          <w:p w:rsidR="005861A7" w:rsidRPr="00E626FB" w:rsidRDefault="005861A7" w:rsidP="00E626FB">
            <w:pPr>
              <w:rPr>
                <w:rFonts w:ascii="Calibri" w:eastAsia="Times New Roman" w:hAnsi="Calibri" w:cs="Calibri"/>
                <w:b w:val="0"/>
                <w:color w:val="000000"/>
                <w:lang w:eastAsia="ca-ES"/>
              </w:rPr>
            </w:pPr>
            <w:r w:rsidRPr="00E626FB">
              <w:rPr>
                <w:rFonts w:ascii="Calibri" w:eastAsia="Times New Roman" w:hAnsi="Calibri" w:cs="Calibri"/>
                <w:b w:val="0"/>
                <w:color w:val="000000"/>
                <w:lang w:eastAsia="ca-ES"/>
              </w:rPr>
              <w:t>Sòcies</w:t>
            </w:r>
          </w:p>
        </w:tc>
        <w:tc>
          <w:tcPr>
            <w:tcW w:w="793" w:type="dxa"/>
            <w:noWrap/>
            <w:hideMark/>
          </w:tcPr>
          <w:p w:rsidR="005861A7" w:rsidRPr="00E626FB" w:rsidRDefault="005861A7" w:rsidP="00E626F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63%</w:t>
            </w:r>
          </w:p>
        </w:tc>
      </w:tr>
      <w:tr w:rsidR="005861A7" w:rsidRPr="00E626FB" w:rsidTr="005861A7">
        <w:trPr>
          <w:trHeight w:val="227"/>
        </w:trPr>
        <w:tc>
          <w:tcPr>
            <w:cnfStyle w:val="001000000000" w:firstRow="0" w:lastRow="0" w:firstColumn="1" w:lastColumn="0" w:oddVBand="0" w:evenVBand="0" w:oddHBand="0" w:evenHBand="0" w:firstRowFirstColumn="0" w:firstRowLastColumn="0" w:lastRowFirstColumn="0" w:lastRowLastColumn="0"/>
            <w:tcW w:w="5953" w:type="dxa"/>
            <w:noWrap/>
            <w:hideMark/>
          </w:tcPr>
          <w:p w:rsidR="005861A7" w:rsidRPr="00E626FB" w:rsidRDefault="005861A7" w:rsidP="00E626FB">
            <w:pPr>
              <w:rPr>
                <w:rFonts w:ascii="Calibri" w:eastAsia="Times New Roman" w:hAnsi="Calibri" w:cs="Calibri"/>
                <w:b w:val="0"/>
                <w:color w:val="000000"/>
                <w:lang w:eastAsia="ca-ES"/>
              </w:rPr>
            </w:pPr>
            <w:r w:rsidRPr="00E626FB">
              <w:rPr>
                <w:rFonts w:ascii="Calibri" w:eastAsia="Times New Roman" w:hAnsi="Calibri" w:cs="Calibri"/>
                <w:b w:val="0"/>
                <w:color w:val="000000"/>
                <w:lang w:eastAsia="ca-ES"/>
              </w:rPr>
              <w:t>Usuàries</w:t>
            </w:r>
          </w:p>
        </w:tc>
        <w:tc>
          <w:tcPr>
            <w:tcW w:w="793" w:type="dxa"/>
            <w:noWrap/>
            <w:hideMark/>
          </w:tcPr>
          <w:p w:rsidR="005861A7" w:rsidRPr="00E626FB" w:rsidRDefault="005861A7" w:rsidP="00E626F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63%</w:t>
            </w:r>
          </w:p>
        </w:tc>
      </w:tr>
      <w:tr w:rsidR="005861A7" w:rsidRPr="00E626FB" w:rsidTr="005861A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953" w:type="dxa"/>
            <w:noWrap/>
            <w:hideMark/>
          </w:tcPr>
          <w:p w:rsidR="005861A7" w:rsidRPr="00E626FB" w:rsidRDefault="005861A7" w:rsidP="00E626FB">
            <w:pPr>
              <w:rPr>
                <w:rFonts w:ascii="Calibri" w:eastAsia="Times New Roman" w:hAnsi="Calibri" w:cs="Calibri"/>
                <w:b w:val="0"/>
                <w:color w:val="000000"/>
                <w:lang w:eastAsia="ca-ES"/>
              </w:rPr>
            </w:pPr>
            <w:r w:rsidRPr="00E626FB">
              <w:rPr>
                <w:rFonts w:ascii="Calibri" w:eastAsia="Times New Roman" w:hAnsi="Calibri" w:cs="Calibri"/>
                <w:b w:val="0"/>
                <w:color w:val="000000"/>
                <w:lang w:eastAsia="ca-ES"/>
              </w:rPr>
              <w:t>Es fa pública i ve qui vol</w:t>
            </w:r>
          </w:p>
        </w:tc>
        <w:tc>
          <w:tcPr>
            <w:tcW w:w="793" w:type="dxa"/>
            <w:noWrap/>
            <w:hideMark/>
          </w:tcPr>
          <w:p w:rsidR="005861A7" w:rsidRPr="00E626FB" w:rsidRDefault="005861A7" w:rsidP="00E626F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50%</w:t>
            </w:r>
          </w:p>
        </w:tc>
      </w:tr>
      <w:tr w:rsidR="005861A7" w:rsidRPr="00E626FB" w:rsidTr="005861A7">
        <w:trPr>
          <w:trHeight w:val="227"/>
        </w:trPr>
        <w:tc>
          <w:tcPr>
            <w:cnfStyle w:val="001000000000" w:firstRow="0" w:lastRow="0" w:firstColumn="1" w:lastColumn="0" w:oddVBand="0" w:evenVBand="0" w:oddHBand="0" w:evenHBand="0" w:firstRowFirstColumn="0" w:firstRowLastColumn="0" w:lastRowFirstColumn="0" w:lastRowLastColumn="0"/>
            <w:tcW w:w="5953" w:type="dxa"/>
            <w:noWrap/>
            <w:hideMark/>
          </w:tcPr>
          <w:p w:rsidR="005861A7" w:rsidRPr="00E626FB" w:rsidRDefault="005861A7" w:rsidP="00E626FB">
            <w:pPr>
              <w:rPr>
                <w:rFonts w:ascii="Calibri" w:eastAsia="Times New Roman" w:hAnsi="Calibri" w:cs="Calibri"/>
                <w:b w:val="0"/>
                <w:color w:val="000000"/>
                <w:lang w:eastAsia="ca-ES"/>
              </w:rPr>
            </w:pPr>
            <w:r w:rsidRPr="00E626FB">
              <w:rPr>
                <w:rFonts w:ascii="Calibri" w:eastAsia="Times New Roman" w:hAnsi="Calibri" w:cs="Calibri"/>
                <w:b w:val="0"/>
                <w:color w:val="000000"/>
                <w:lang w:eastAsia="ca-ES"/>
              </w:rPr>
              <w:t>No tenim comissions / grups de treball</w:t>
            </w:r>
          </w:p>
        </w:tc>
        <w:tc>
          <w:tcPr>
            <w:tcW w:w="793" w:type="dxa"/>
            <w:noWrap/>
            <w:hideMark/>
          </w:tcPr>
          <w:p w:rsidR="005861A7" w:rsidRPr="00E626FB" w:rsidRDefault="005861A7" w:rsidP="00E626F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bl>
    <w:p w:rsidR="00E626FB" w:rsidRDefault="00E626FB" w:rsidP="0070571F"/>
    <w:p w:rsidR="00E626FB" w:rsidRDefault="00E626FB" w:rsidP="003A4D79">
      <w:pPr>
        <w:pStyle w:val="Ttol3"/>
      </w:pPr>
      <w:bookmarkStart w:id="14" w:name="_Toc124932790"/>
      <w:r>
        <w:t>Capacitat de proposta</w:t>
      </w:r>
      <w:bookmarkEnd w:id="14"/>
    </w:p>
    <w:p w:rsidR="00C72B64" w:rsidRPr="00C72B64" w:rsidRDefault="00C72B64" w:rsidP="00C72B64"/>
    <w:p w:rsidR="003A4D79" w:rsidRDefault="003A4D79" w:rsidP="0070571F">
      <w:r>
        <w:rPr>
          <w:noProof/>
          <w:lang w:eastAsia="ca-ES"/>
        </w:rPr>
        <w:lastRenderedPageBreak/>
        <w:drawing>
          <wp:inline distT="0" distB="0" distL="0" distR="0" wp14:anchorId="6315DFE9" wp14:editId="45224DA9">
            <wp:extent cx="5400040" cy="2393950"/>
            <wp:effectExtent l="0" t="0" r="10160" b="6350"/>
            <wp:docPr id="4" name="Gràfi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A4D79" w:rsidRDefault="003A4D79" w:rsidP="0070571F"/>
    <w:p w:rsidR="003A4D79" w:rsidRDefault="003A4D79" w:rsidP="0070571F">
      <w:r>
        <w:rPr>
          <w:noProof/>
          <w:lang w:eastAsia="ca-ES"/>
        </w:rPr>
        <w:drawing>
          <wp:inline distT="0" distB="0" distL="0" distR="0" wp14:anchorId="15D15E03" wp14:editId="09A9AF95">
            <wp:extent cx="5167312" cy="2743200"/>
            <wp:effectExtent l="0" t="0" r="14605" b="0"/>
            <wp:docPr id="5" name="Gràfi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626FB" w:rsidRDefault="00E626FB" w:rsidP="0070571F"/>
    <w:p w:rsidR="00E626FB" w:rsidRDefault="00E626FB" w:rsidP="00611638">
      <w:pPr>
        <w:pStyle w:val="Ttol3"/>
      </w:pPr>
      <w:bookmarkStart w:id="15" w:name="_Toc124932791"/>
      <w:r>
        <w:t>Espais de decisió estratègica</w:t>
      </w:r>
      <w:bookmarkEnd w:id="15"/>
    </w:p>
    <w:p w:rsidR="00611638" w:rsidRDefault="00611638" w:rsidP="00611638"/>
    <w:p w:rsidR="00A07754" w:rsidRDefault="00A07754" w:rsidP="00611638">
      <w:r>
        <w:rPr>
          <w:noProof/>
          <w:lang w:eastAsia="ca-ES"/>
        </w:rPr>
        <w:drawing>
          <wp:inline distT="0" distB="0" distL="0" distR="0" wp14:anchorId="62D575DE" wp14:editId="501A7DE7">
            <wp:extent cx="4408098" cy="2406770"/>
            <wp:effectExtent l="0" t="0" r="12065" b="12700"/>
            <wp:docPr id="6" name="Gràfi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26FB" w:rsidRDefault="00E626FB" w:rsidP="0070571F"/>
    <w:tbl>
      <w:tblPr>
        <w:tblStyle w:val="Tauladequadrcula4"/>
        <w:tblW w:w="8210" w:type="dxa"/>
        <w:tblLook w:val="04A0" w:firstRow="1" w:lastRow="0" w:firstColumn="1" w:lastColumn="0" w:noHBand="0" w:noVBand="1"/>
      </w:tblPr>
      <w:tblGrid>
        <w:gridCol w:w="5306"/>
        <w:gridCol w:w="1087"/>
        <w:gridCol w:w="895"/>
        <w:gridCol w:w="1025"/>
      </w:tblGrid>
      <w:tr w:rsidR="00C72B64" w:rsidRPr="00E626FB" w:rsidTr="00C72B64">
        <w:trPr>
          <w:cnfStyle w:val="100000000000" w:firstRow="1" w:lastRow="0" w:firstColumn="0" w:lastColumn="0" w:oddVBand="0" w:evenVBand="0" w:oddHBand="0" w:evenHBand="0" w:firstRowFirstColumn="0" w:firstRowLastColumn="0" w:lastRowFirstColumn="0" w:lastRowLastColumn="0"/>
          <w:trHeight w:val="633"/>
        </w:trPr>
        <w:tc>
          <w:tcPr>
            <w:cnfStyle w:val="001000000000" w:firstRow="0" w:lastRow="0" w:firstColumn="1" w:lastColumn="0" w:oddVBand="0" w:evenVBand="0" w:oddHBand="0" w:evenHBand="0" w:firstRowFirstColumn="0" w:firstRowLastColumn="0" w:lastRowFirstColumn="0" w:lastRowLastColumn="0"/>
            <w:tcW w:w="5306" w:type="dxa"/>
            <w:hideMark/>
          </w:tcPr>
          <w:p w:rsidR="00C72B64" w:rsidRPr="00E626FB" w:rsidRDefault="00C72B64" w:rsidP="00C72B64">
            <w:pPr>
              <w:rPr>
                <w:rFonts w:ascii="Calibri" w:eastAsia="Times New Roman" w:hAnsi="Calibri" w:cs="Calibri"/>
                <w:color w:val="000000"/>
                <w:lang w:eastAsia="ca-ES"/>
              </w:rPr>
            </w:pPr>
            <w:r>
              <w:rPr>
                <w:rFonts w:ascii="Calibri" w:eastAsia="Times New Roman" w:hAnsi="Calibri" w:cs="Times New Roman"/>
                <w:lang w:eastAsia="ca-ES"/>
              </w:rPr>
              <w:t>Taula 14</w:t>
            </w:r>
            <w:r w:rsidRPr="00C14515">
              <w:rPr>
                <w:rFonts w:ascii="Calibri" w:eastAsia="Times New Roman" w:hAnsi="Calibri" w:cs="Times New Roman"/>
                <w:lang w:eastAsia="ca-ES"/>
              </w:rPr>
              <w:t>. Composició de</w:t>
            </w:r>
            <w:r>
              <w:rPr>
                <w:rFonts w:ascii="Calibri" w:eastAsia="Times New Roman" w:hAnsi="Calibri" w:cs="Times New Roman"/>
                <w:lang w:eastAsia="ca-ES"/>
              </w:rPr>
              <w:t>ls espais de presa de decisions estratègiques per gènere i comparativa amb base social activa i treballadores, 2022.</w:t>
            </w:r>
          </w:p>
        </w:tc>
        <w:tc>
          <w:tcPr>
            <w:tcW w:w="968" w:type="dxa"/>
            <w:noWrap/>
            <w:hideMark/>
          </w:tcPr>
          <w:p w:rsidR="00C72B64" w:rsidRPr="00C72B64" w:rsidRDefault="007443F6"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proofErr w:type="spellStart"/>
            <w:r>
              <w:rPr>
                <w:rFonts w:ascii="Calibri" w:eastAsia="Times New Roman" w:hAnsi="Calibri" w:cs="Calibri"/>
                <w:lang w:eastAsia="ca-ES"/>
              </w:rPr>
              <w:t>Estratègi-ques</w:t>
            </w:r>
            <w:proofErr w:type="spellEnd"/>
          </w:p>
        </w:tc>
        <w:tc>
          <w:tcPr>
            <w:tcW w:w="968" w:type="dxa"/>
          </w:tcPr>
          <w:p w:rsidR="00C72B64" w:rsidRPr="00C72B64" w:rsidRDefault="00C72B64"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r>
              <w:rPr>
                <w:rFonts w:ascii="Calibri" w:eastAsia="Times New Roman" w:hAnsi="Calibri" w:cs="Calibri"/>
                <w:lang w:eastAsia="ca-ES"/>
              </w:rPr>
              <w:t>Base social activa</w:t>
            </w:r>
          </w:p>
        </w:tc>
        <w:tc>
          <w:tcPr>
            <w:tcW w:w="968" w:type="dxa"/>
          </w:tcPr>
          <w:p w:rsidR="00C72B64" w:rsidRPr="00C72B64" w:rsidRDefault="00C72B64"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r>
              <w:rPr>
                <w:rFonts w:ascii="Calibri" w:eastAsia="Times New Roman" w:hAnsi="Calibri" w:cs="Calibri"/>
                <w:lang w:eastAsia="ca-ES"/>
              </w:rPr>
              <w:t>Treballa-</w:t>
            </w:r>
            <w:proofErr w:type="spellStart"/>
            <w:r>
              <w:rPr>
                <w:rFonts w:ascii="Calibri" w:eastAsia="Times New Roman" w:hAnsi="Calibri" w:cs="Calibri"/>
                <w:lang w:eastAsia="ca-ES"/>
              </w:rPr>
              <w:t>dores</w:t>
            </w:r>
            <w:proofErr w:type="spellEnd"/>
          </w:p>
        </w:tc>
      </w:tr>
      <w:tr w:rsidR="00C72B64" w:rsidRPr="00E626FB" w:rsidTr="00C72B6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306" w:type="dxa"/>
            <w:noWrap/>
            <w:hideMark/>
          </w:tcPr>
          <w:p w:rsidR="00C72B64" w:rsidRPr="00E626FB" w:rsidRDefault="00C72B64" w:rsidP="00C72B64">
            <w:pPr>
              <w:rPr>
                <w:rFonts w:ascii="Calibri" w:eastAsia="Times New Roman" w:hAnsi="Calibri" w:cs="Calibri"/>
                <w:color w:val="000000"/>
                <w:lang w:eastAsia="ca-ES"/>
              </w:rPr>
            </w:pPr>
            <w:r w:rsidRPr="00E626FB">
              <w:rPr>
                <w:rFonts w:ascii="Calibri" w:eastAsia="Times New Roman" w:hAnsi="Calibri" w:cs="Calibri"/>
                <w:color w:val="000000"/>
                <w:lang w:eastAsia="ca-ES"/>
              </w:rPr>
              <w:t>dones</w:t>
            </w:r>
          </w:p>
        </w:tc>
        <w:tc>
          <w:tcPr>
            <w:tcW w:w="968" w:type="dxa"/>
            <w:noWrap/>
            <w:hideMark/>
          </w:tcPr>
          <w:p w:rsidR="00C72B64" w:rsidRPr="00E626FB" w:rsidRDefault="00C72B64" w:rsidP="00C72B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53%</w:t>
            </w:r>
          </w:p>
        </w:tc>
        <w:tc>
          <w:tcPr>
            <w:tcW w:w="968" w:type="dxa"/>
          </w:tcPr>
          <w:p w:rsidR="00C72B64" w:rsidRPr="009E0448" w:rsidRDefault="00C72B64" w:rsidP="00C72B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59,55%</w:t>
            </w:r>
          </w:p>
        </w:tc>
        <w:tc>
          <w:tcPr>
            <w:tcW w:w="968" w:type="dxa"/>
          </w:tcPr>
          <w:p w:rsidR="00C72B64" w:rsidRPr="009E0448" w:rsidRDefault="00C72B64" w:rsidP="00C72B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50%</w:t>
            </w:r>
          </w:p>
        </w:tc>
      </w:tr>
      <w:tr w:rsidR="00C72B64" w:rsidRPr="00E626FB" w:rsidTr="00C72B64">
        <w:trPr>
          <w:trHeight w:val="211"/>
        </w:trPr>
        <w:tc>
          <w:tcPr>
            <w:cnfStyle w:val="001000000000" w:firstRow="0" w:lastRow="0" w:firstColumn="1" w:lastColumn="0" w:oddVBand="0" w:evenVBand="0" w:oddHBand="0" w:evenHBand="0" w:firstRowFirstColumn="0" w:firstRowLastColumn="0" w:lastRowFirstColumn="0" w:lastRowLastColumn="0"/>
            <w:tcW w:w="5306" w:type="dxa"/>
            <w:noWrap/>
            <w:hideMark/>
          </w:tcPr>
          <w:p w:rsidR="00C72B64" w:rsidRPr="00E626FB" w:rsidRDefault="00C72B64" w:rsidP="00C72B64">
            <w:pPr>
              <w:rPr>
                <w:rFonts w:ascii="Calibri" w:eastAsia="Times New Roman" w:hAnsi="Calibri" w:cs="Calibri"/>
                <w:color w:val="000000"/>
                <w:lang w:eastAsia="ca-ES"/>
              </w:rPr>
            </w:pPr>
            <w:r w:rsidRPr="00E626FB">
              <w:rPr>
                <w:rFonts w:ascii="Calibri" w:eastAsia="Times New Roman" w:hAnsi="Calibri" w:cs="Calibri"/>
                <w:color w:val="000000"/>
                <w:lang w:eastAsia="ca-ES"/>
              </w:rPr>
              <w:t>homes</w:t>
            </w:r>
          </w:p>
        </w:tc>
        <w:tc>
          <w:tcPr>
            <w:tcW w:w="968" w:type="dxa"/>
            <w:noWrap/>
            <w:hideMark/>
          </w:tcPr>
          <w:p w:rsidR="00C72B64" w:rsidRPr="00E626FB" w:rsidRDefault="00C72B64" w:rsidP="00C72B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40%</w:t>
            </w:r>
          </w:p>
        </w:tc>
        <w:tc>
          <w:tcPr>
            <w:tcW w:w="968" w:type="dxa"/>
          </w:tcPr>
          <w:p w:rsidR="00C72B64" w:rsidRPr="009E0448" w:rsidRDefault="00C72B64" w:rsidP="00C72B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40,00%</w:t>
            </w:r>
          </w:p>
        </w:tc>
        <w:tc>
          <w:tcPr>
            <w:tcW w:w="968" w:type="dxa"/>
          </w:tcPr>
          <w:p w:rsidR="00C72B64" w:rsidRPr="009E0448" w:rsidRDefault="00C72B64" w:rsidP="00C72B64">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50%</w:t>
            </w:r>
          </w:p>
        </w:tc>
      </w:tr>
      <w:tr w:rsidR="00C72B64" w:rsidRPr="00E626FB" w:rsidTr="00C72B6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306" w:type="dxa"/>
            <w:noWrap/>
            <w:hideMark/>
          </w:tcPr>
          <w:p w:rsidR="00C72B64" w:rsidRPr="00E626FB" w:rsidRDefault="00C72B64" w:rsidP="00C72B64">
            <w:pPr>
              <w:rPr>
                <w:rFonts w:ascii="Calibri" w:eastAsia="Times New Roman" w:hAnsi="Calibri" w:cs="Calibri"/>
                <w:color w:val="000000"/>
                <w:lang w:eastAsia="ca-ES"/>
              </w:rPr>
            </w:pPr>
            <w:r w:rsidRPr="00E626FB">
              <w:rPr>
                <w:rFonts w:ascii="Calibri" w:eastAsia="Times New Roman" w:hAnsi="Calibri" w:cs="Calibri"/>
                <w:color w:val="000000"/>
                <w:lang w:eastAsia="ca-ES"/>
              </w:rPr>
              <w:t>no binàries</w:t>
            </w:r>
          </w:p>
        </w:tc>
        <w:tc>
          <w:tcPr>
            <w:tcW w:w="968" w:type="dxa"/>
            <w:noWrap/>
            <w:hideMark/>
          </w:tcPr>
          <w:p w:rsidR="00C72B64" w:rsidRPr="00E626FB" w:rsidRDefault="00C72B64" w:rsidP="00C72B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7%</w:t>
            </w:r>
          </w:p>
        </w:tc>
        <w:tc>
          <w:tcPr>
            <w:tcW w:w="968" w:type="dxa"/>
          </w:tcPr>
          <w:p w:rsidR="00C72B64" w:rsidRPr="009E0448" w:rsidRDefault="00C72B64" w:rsidP="00C72B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0,45%</w:t>
            </w:r>
          </w:p>
        </w:tc>
        <w:tc>
          <w:tcPr>
            <w:tcW w:w="968" w:type="dxa"/>
          </w:tcPr>
          <w:p w:rsidR="00C72B64" w:rsidRPr="009E0448" w:rsidRDefault="00C72B64" w:rsidP="00C72B6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0%</w:t>
            </w:r>
          </w:p>
        </w:tc>
      </w:tr>
    </w:tbl>
    <w:p w:rsidR="00E626FB" w:rsidRDefault="00E626FB" w:rsidP="0070571F"/>
    <w:p w:rsidR="00C72B64" w:rsidRDefault="00C72B64" w:rsidP="0070571F">
      <w:r>
        <w:t>Si fem la comparativa entre la distribució per gènere de la base social activa, les persones treballadores i els espais de presa de decisions estratègiques, veiem que</w:t>
      </w:r>
      <w:r w:rsidR="007443F6">
        <w:t xml:space="preserve"> no es manté una proporcionalitat, especialment amb la base social activa, que està composada en un 60% per dones, però aquest 60% no es tradueix exactament als espais de decisió estratègica. </w:t>
      </w:r>
    </w:p>
    <w:p w:rsidR="00C72B64" w:rsidRDefault="00C72B64" w:rsidP="0070571F">
      <w:r>
        <w:rPr>
          <w:noProof/>
          <w:lang w:eastAsia="ca-ES"/>
        </w:rPr>
        <w:drawing>
          <wp:inline distT="0" distB="0" distL="0" distR="0" wp14:anchorId="4B2B23F0" wp14:editId="35FB20EA">
            <wp:extent cx="4572000" cy="2743200"/>
            <wp:effectExtent l="0" t="0" r="0" b="0"/>
            <wp:docPr id="3" name="Gràfi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626FB" w:rsidRDefault="00E626FB" w:rsidP="0070571F"/>
    <w:p w:rsidR="00E626FB" w:rsidRDefault="00E626FB" w:rsidP="00A07754">
      <w:pPr>
        <w:pStyle w:val="Ttol3"/>
      </w:pPr>
      <w:bookmarkStart w:id="16" w:name="_Toc124932792"/>
      <w:r>
        <w:t>Espais de decisió executiva</w:t>
      </w:r>
      <w:bookmarkEnd w:id="16"/>
    </w:p>
    <w:p w:rsidR="007443F6" w:rsidRDefault="007443F6" w:rsidP="007443F6"/>
    <w:p w:rsidR="007443F6" w:rsidRPr="007443F6" w:rsidRDefault="007443F6" w:rsidP="007443F6">
      <w:r>
        <w:rPr>
          <w:noProof/>
          <w:lang w:eastAsia="ca-ES"/>
        </w:rPr>
        <w:drawing>
          <wp:inline distT="0" distB="0" distL="0" distR="0" wp14:anchorId="5FB6F326" wp14:editId="3AE283D3">
            <wp:extent cx="4572000" cy="2743200"/>
            <wp:effectExtent l="0" t="0" r="0" b="0"/>
            <wp:docPr id="7" name="Gràfi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uladequadrcula4"/>
        <w:tblW w:w="8980" w:type="dxa"/>
        <w:tblLook w:val="04A0" w:firstRow="1" w:lastRow="0" w:firstColumn="1" w:lastColumn="0" w:noHBand="0" w:noVBand="1"/>
      </w:tblPr>
      <w:tblGrid>
        <w:gridCol w:w="4985"/>
        <w:gridCol w:w="1060"/>
        <w:gridCol w:w="1015"/>
        <w:gridCol w:w="895"/>
        <w:gridCol w:w="1025"/>
      </w:tblGrid>
      <w:tr w:rsidR="007443F6" w:rsidRPr="00E626FB" w:rsidTr="007443F6">
        <w:trPr>
          <w:cnfStyle w:val="100000000000" w:firstRow="1" w:lastRow="0" w:firstColumn="0" w:lastColumn="0" w:oddVBand="0" w:evenVBand="0" w:oddHBand="0"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4985" w:type="dxa"/>
            <w:hideMark/>
          </w:tcPr>
          <w:p w:rsidR="007443F6" w:rsidRPr="00E626FB" w:rsidRDefault="007443F6" w:rsidP="007443F6">
            <w:pPr>
              <w:rPr>
                <w:rFonts w:ascii="Calibri" w:eastAsia="Times New Roman" w:hAnsi="Calibri" w:cs="Calibri"/>
                <w:color w:val="000000"/>
                <w:lang w:eastAsia="ca-ES"/>
              </w:rPr>
            </w:pPr>
            <w:r>
              <w:rPr>
                <w:rFonts w:ascii="Calibri" w:eastAsia="Times New Roman" w:hAnsi="Calibri" w:cs="Times New Roman"/>
                <w:lang w:eastAsia="ca-ES"/>
              </w:rPr>
              <w:lastRenderedPageBreak/>
              <w:t>Taula 1</w:t>
            </w:r>
            <w:r>
              <w:rPr>
                <w:rFonts w:ascii="Calibri" w:eastAsia="Times New Roman" w:hAnsi="Calibri" w:cs="Times New Roman"/>
                <w:lang w:eastAsia="ca-ES"/>
              </w:rPr>
              <w:t>5</w:t>
            </w:r>
            <w:r w:rsidRPr="00C14515">
              <w:rPr>
                <w:rFonts w:ascii="Calibri" w:eastAsia="Times New Roman" w:hAnsi="Calibri" w:cs="Times New Roman"/>
                <w:lang w:eastAsia="ca-ES"/>
              </w:rPr>
              <w:t>. Composició de</w:t>
            </w:r>
            <w:r>
              <w:rPr>
                <w:rFonts w:ascii="Calibri" w:eastAsia="Times New Roman" w:hAnsi="Calibri" w:cs="Times New Roman"/>
                <w:lang w:eastAsia="ca-ES"/>
              </w:rPr>
              <w:t xml:space="preserve">ls espais de presa de decisions </w:t>
            </w:r>
            <w:r>
              <w:rPr>
                <w:rFonts w:ascii="Calibri" w:eastAsia="Times New Roman" w:hAnsi="Calibri" w:cs="Times New Roman"/>
                <w:lang w:eastAsia="ca-ES"/>
              </w:rPr>
              <w:t>executives</w:t>
            </w:r>
            <w:r>
              <w:rPr>
                <w:rFonts w:ascii="Calibri" w:eastAsia="Times New Roman" w:hAnsi="Calibri" w:cs="Times New Roman"/>
                <w:lang w:eastAsia="ca-ES"/>
              </w:rPr>
              <w:t xml:space="preserve"> per gènere i comparativa amb base social activa i treballadores, 2022.</w:t>
            </w:r>
          </w:p>
        </w:tc>
        <w:tc>
          <w:tcPr>
            <w:tcW w:w="1132" w:type="dxa"/>
          </w:tcPr>
          <w:p w:rsidR="007443F6" w:rsidRPr="00C72B64" w:rsidRDefault="007443F6" w:rsidP="00252C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proofErr w:type="spellStart"/>
            <w:r>
              <w:rPr>
                <w:rFonts w:ascii="Calibri" w:eastAsia="Times New Roman" w:hAnsi="Calibri" w:cs="Calibri"/>
                <w:lang w:eastAsia="ca-ES"/>
              </w:rPr>
              <w:t>Executi-ves</w:t>
            </w:r>
            <w:proofErr w:type="spellEnd"/>
          </w:p>
        </w:tc>
        <w:tc>
          <w:tcPr>
            <w:tcW w:w="1015" w:type="dxa"/>
            <w:noWrap/>
            <w:hideMark/>
          </w:tcPr>
          <w:p w:rsidR="007443F6" w:rsidRPr="00C72B64" w:rsidRDefault="007443F6" w:rsidP="00252C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proofErr w:type="spellStart"/>
            <w:r>
              <w:rPr>
                <w:rFonts w:ascii="Calibri" w:eastAsia="Times New Roman" w:hAnsi="Calibri" w:cs="Calibri"/>
                <w:lang w:eastAsia="ca-ES"/>
              </w:rPr>
              <w:t>Estratè</w:t>
            </w:r>
            <w:proofErr w:type="spellEnd"/>
            <w:r>
              <w:rPr>
                <w:rFonts w:ascii="Calibri" w:eastAsia="Times New Roman" w:hAnsi="Calibri" w:cs="Calibri"/>
                <w:lang w:eastAsia="ca-ES"/>
              </w:rPr>
              <w:t>-giques</w:t>
            </w:r>
          </w:p>
        </w:tc>
        <w:tc>
          <w:tcPr>
            <w:tcW w:w="863" w:type="dxa"/>
          </w:tcPr>
          <w:p w:rsidR="007443F6" w:rsidRPr="00C72B64" w:rsidRDefault="007443F6" w:rsidP="00252C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r>
              <w:rPr>
                <w:rFonts w:ascii="Calibri" w:eastAsia="Times New Roman" w:hAnsi="Calibri" w:cs="Calibri"/>
                <w:lang w:eastAsia="ca-ES"/>
              </w:rPr>
              <w:t>Base social activa</w:t>
            </w:r>
          </w:p>
        </w:tc>
        <w:tc>
          <w:tcPr>
            <w:tcW w:w="985" w:type="dxa"/>
          </w:tcPr>
          <w:p w:rsidR="007443F6" w:rsidRPr="00C72B64" w:rsidRDefault="007443F6" w:rsidP="00252CD0">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r>
              <w:rPr>
                <w:rFonts w:ascii="Calibri" w:eastAsia="Times New Roman" w:hAnsi="Calibri" w:cs="Calibri"/>
                <w:lang w:eastAsia="ca-ES"/>
              </w:rPr>
              <w:t>Treballa-</w:t>
            </w:r>
            <w:proofErr w:type="spellStart"/>
            <w:r>
              <w:rPr>
                <w:rFonts w:ascii="Calibri" w:eastAsia="Times New Roman" w:hAnsi="Calibri" w:cs="Calibri"/>
                <w:lang w:eastAsia="ca-ES"/>
              </w:rPr>
              <w:t>dores</w:t>
            </w:r>
            <w:proofErr w:type="spellEnd"/>
          </w:p>
        </w:tc>
      </w:tr>
      <w:tr w:rsidR="007443F6" w:rsidRPr="00E626FB" w:rsidTr="007443F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85" w:type="dxa"/>
            <w:noWrap/>
            <w:hideMark/>
          </w:tcPr>
          <w:p w:rsidR="007443F6" w:rsidRPr="00E626FB" w:rsidRDefault="007443F6" w:rsidP="00252CD0">
            <w:pPr>
              <w:rPr>
                <w:rFonts w:ascii="Calibri" w:eastAsia="Times New Roman" w:hAnsi="Calibri" w:cs="Calibri"/>
                <w:color w:val="000000"/>
                <w:lang w:eastAsia="ca-ES"/>
              </w:rPr>
            </w:pPr>
            <w:r w:rsidRPr="00E626FB">
              <w:rPr>
                <w:rFonts w:ascii="Calibri" w:eastAsia="Times New Roman" w:hAnsi="Calibri" w:cs="Calibri"/>
                <w:color w:val="000000"/>
                <w:lang w:eastAsia="ca-ES"/>
              </w:rPr>
              <w:t>dones</w:t>
            </w:r>
          </w:p>
        </w:tc>
        <w:tc>
          <w:tcPr>
            <w:tcW w:w="1132" w:type="dxa"/>
          </w:tcPr>
          <w:p w:rsidR="007443F6" w:rsidRPr="00E626FB"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60%</w:t>
            </w:r>
          </w:p>
        </w:tc>
        <w:tc>
          <w:tcPr>
            <w:tcW w:w="1015" w:type="dxa"/>
            <w:noWrap/>
            <w:hideMark/>
          </w:tcPr>
          <w:p w:rsidR="007443F6" w:rsidRPr="00E626FB"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53%</w:t>
            </w:r>
          </w:p>
        </w:tc>
        <w:tc>
          <w:tcPr>
            <w:tcW w:w="863" w:type="dxa"/>
          </w:tcPr>
          <w:p w:rsidR="007443F6" w:rsidRPr="009E0448"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59,55%</w:t>
            </w:r>
          </w:p>
        </w:tc>
        <w:tc>
          <w:tcPr>
            <w:tcW w:w="985" w:type="dxa"/>
          </w:tcPr>
          <w:p w:rsidR="007443F6" w:rsidRPr="009E0448"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50%</w:t>
            </w:r>
          </w:p>
        </w:tc>
      </w:tr>
      <w:tr w:rsidR="007443F6" w:rsidRPr="00E626FB" w:rsidTr="007443F6">
        <w:trPr>
          <w:trHeight w:val="212"/>
        </w:trPr>
        <w:tc>
          <w:tcPr>
            <w:cnfStyle w:val="001000000000" w:firstRow="0" w:lastRow="0" w:firstColumn="1" w:lastColumn="0" w:oddVBand="0" w:evenVBand="0" w:oddHBand="0" w:evenHBand="0" w:firstRowFirstColumn="0" w:firstRowLastColumn="0" w:lastRowFirstColumn="0" w:lastRowLastColumn="0"/>
            <w:tcW w:w="4985" w:type="dxa"/>
            <w:noWrap/>
            <w:hideMark/>
          </w:tcPr>
          <w:p w:rsidR="007443F6" w:rsidRPr="00E626FB" w:rsidRDefault="007443F6" w:rsidP="00252CD0">
            <w:pPr>
              <w:rPr>
                <w:rFonts w:ascii="Calibri" w:eastAsia="Times New Roman" w:hAnsi="Calibri" w:cs="Calibri"/>
                <w:color w:val="000000"/>
                <w:lang w:eastAsia="ca-ES"/>
              </w:rPr>
            </w:pPr>
            <w:r w:rsidRPr="00E626FB">
              <w:rPr>
                <w:rFonts w:ascii="Calibri" w:eastAsia="Times New Roman" w:hAnsi="Calibri" w:cs="Calibri"/>
                <w:color w:val="000000"/>
                <w:lang w:eastAsia="ca-ES"/>
              </w:rPr>
              <w:t>homes</w:t>
            </w:r>
          </w:p>
        </w:tc>
        <w:tc>
          <w:tcPr>
            <w:tcW w:w="1132" w:type="dxa"/>
          </w:tcPr>
          <w:p w:rsidR="007443F6" w:rsidRPr="00E626FB" w:rsidRDefault="007443F6" w:rsidP="00252CD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40%</w:t>
            </w:r>
          </w:p>
        </w:tc>
        <w:tc>
          <w:tcPr>
            <w:tcW w:w="1015" w:type="dxa"/>
            <w:noWrap/>
            <w:hideMark/>
          </w:tcPr>
          <w:p w:rsidR="007443F6" w:rsidRPr="00E626FB" w:rsidRDefault="007443F6" w:rsidP="00252CD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40%</w:t>
            </w:r>
          </w:p>
        </w:tc>
        <w:tc>
          <w:tcPr>
            <w:tcW w:w="863" w:type="dxa"/>
          </w:tcPr>
          <w:p w:rsidR="007443F6" w:rsidRPr="009E0448" w:rsidRDefault="007443F6" w:rsidP="00252CD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40,00%</w:t>
            </w:r>
          </w:p>
        </w:tc>
        <w:tc>
          <w:tcPr>
            <w:tcW w:w="985" w:type="dxa"/>
          </w:tcPr>
          <w:p w:rsidR="007443F6" w:rsidRPr="009E0448" w:rsidRDefault="007443F6" w:rsidP="00252CD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50%</w:t>
            </w:r>
          </w:p>
        </w:tc>
      </w:tr>
      <w:tr w:rsidR="007443F6" w:rsidRPr="00E626FB" w:rsidTr="007443F6">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4985" w:type="dxa"/>
            <w:noWrap/>
            <w:hideMark/>
          </w:tcPr>
          <w:p w:rsidR="007443F6" w:rsidRPr="00E626FB" w:rsidRDefault="007443F6" w:rsidP="00252CD0">
            <w:pPr>
              <w:rPr>
                <w:rFonts w:ascii="Calibri" w:eastAsia="Times New Roman" w:hAnsi="Calibri" w:cs="Calibri"/>
                <w:color w:val="000000"/>
                <w:lang w:eastAsia="ca-ES"/>
              </w:rPr>
            </w:pPr>
            <w:r w:rsidRPr="00E626FB">
              <w:rPr>
                <w:rFonts w:ascii="Calibri" w:eastAsia="Times New Roman" w:hAnsi="Calibri" w:cs="Calibri"/>
                <w:color w:val="000000"/>
                <w:lang w:eastAsia="ca-ES"/>
              </w:rPr>
              <w:t>no binàries</w:t>
            </w:r>
          </w:p>
        </w:tc>
        <w:tc>
          <w:tcPr>
            <w:tcW w:w="1132" w:type="dxa"/>
          </w:tcPr>
          <w:p w:rsidR="007443F6" w:rsidRPr="00E626FB"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0%</w:t>
            </w:r>
          </w:p>
        </w:tc>
        <w:tc>
          <w:tcPr>
            <w:tcW w:w="1015" w:type="dxa"/>
            <w:noWrap/>
            <w:hideMark/>
          </w:tcPr>
          <w:p w:rsidR="007443F6" w:rsidRPr="00E626FB"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7%</w:t>
            </w:r>
          </w:p>
        </w:tc>
        <w:tc>
          <w:tcPr>
            <w:tcW w:w="863" w:type="dxa"/>
          </w:tcPr>
          <w:p w:rsidR="007443F6" w:rsidRPr="009E0448"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9E0448">
              <w:rPr>
                <w:rFonts w:ascii="Arial" w:eastAsia="Times New Roman" w:hAnsi="Arial" w:cs="Arial"/>
                <w:sz w:val="20"/>
                <w:szCs w:val="20"/>
                <w:lang w:eastAsia="ca-ES"/>
              </w:rPr>
              <w:t>0,45%</w:t>
            </w:r>
          </w:p>
        </w:tc>
        <w:tc>
          <w:tcPr>
            <w:tcW w:w="985" w:type="dxa"/>
          </w:tcPr>
          <w:p w:rsidR="007443F6" w:rsidRPr="009E0448" w:rsidRDefault="007443F6" w:rsidP="00252CD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Pr>
                <w:rFonts w:ascii="Arial" w:eastAsia="Times New Roman" w:hAnsi="Arial" w:cs="Arial"/>
                <w:sz w:val="20"/>
                <w:szCs w:val="20"/>
                <w:lang w:eastAsia="ca-ES"/>
              </w:rPr>
              <w:t>0%</w:t>
            </w:r>
          </w:p>
        </w:tc>
      </w:tr>
    </w:tbl>
    <w:p w:rsidR="00E626FB" w:rsidRDefault="00E626FB" w:rsidP="0070571F"/>
    <w:p w:rsidR="00E626FB" w:rsidRDefault="007443F6" w:rsidP="0070571F">
      <w:r>
        <w:t xml:space="preserve">En aquest cas, veiem una correspondència gairebé exacta entre el percentatge de dones als espais de presa de decisions executives i la proporció de la base social activa. </w:t>
      </w:r>
    </w:p>
    <w:p w:rsidR="00E626FB" w:rsidRDefault="00E626FB" w:rsidP="00A07754">
      <w:pPr>
        <w:pStyle w:val="Ttol3"/>
      </w:pPr>
      <w:bookmarkStart w:id="17" w:name="_Toc124932793"/>
      <w:r>
        <w:t>Càrrecs de responsabilitat</w:t>
      </w:r>
      <w:bookmarkEnd w:id="17"/>
    </w:p>
    <w:p w:rsidR="007443F6" w:rsidRPr="007443F6" w:rsidRDefault="007443F6" w:rsidP="007443F6"/>
    <w:tbl>
      <w:tblPr>
        <w:tblStyle w:val="Tauladequadrcula4"/>
        <w:tblW w:w="6975" w:type="dxa"/>
        <w:tblLook w:val="04A0" w:firstRow="1" w:lastRow="0" w:firstColumn="1" w:lastColumn="0" w:noHBand="0" w:noVBand="1"/>
      </w:tblPr>
      <w:tblGrid>
        <w:gridCol w:w="5991"/>
        <w:gridCol w:w="984"/>
      </w:tblGrid>
      <w:tr w:rsidR="00A07754" w:rsidRPr="00E626FB" w:rsidTr="007443F6">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5991" w:type="dxa"/>
            <w:hideMark/>
          </w:tcPr>
          <w:p w:rsidR="00A07754" w:rsidRPr="007443F6" w:rsidRDefault="007443F6" w:rsidP="007443F6">
            <w:pPr>
              <w:rPr>
                <w:rFonts w:ascii="Calibri" w:eastAsia="Times New Roman" w:hAnsi="Calibri" w:cs="Calibri"/>
                <w:lang w:eastAsia="ca-ES"/>
              </w:rPr>
            </w:pPr>
            <w:r w:rsidRPr="007443F6">
              <w:rPr>
                <w:rFonts w:ascii="Calibri" w:eastAsia="Times New Roman" w:hAnsi="Calibri" w:cs="Calibri"/>
                <w:lang w:eastAsia="ca-ES"/>
              </w:rPr>
              <w:t>Taula 16. Existència de mecanismes o</w:t>
            </w:r>
            <w:r w:rsidR="00A07754" w:rsidRPr="007443F6">
              <w:rPr>
                <w:rFonts w:ascii="Calibri" w:eastAsia="Times New Roman" w:hAnsi="Calibri" w:cs="Calibri"/>
                <w:lang w:eastAsia="ca-ES"/>
              </w:rPr>
              <w:t xml:space="preserve"> procediment formal que garanteixi la rotació de càrrecs de responsabilitat</w:t>
            </w:r>
            <w:r w:rsidRPr="007443F6">
              <w:rPr>
                <w:rFonts w:ascii="Calibri" w:eastAsia="Times New Roman" w:hAnsi="Calibri" w:cs="Calibri"/>
                <w:lang w:eastAsia="ca-ES"/>
              </w:rPr>
              <w:t xml:space="preserve"> i representació, 2022. </w:t>
            </w:r>
          </w:p>
        </w:tc>
        <w:tc>
          <w:tcPr>
            <w:tcW w:w="984" w:type="dxa"/>
            <w:noWrap/>
            <w:hideMark/>
          </w:tcPr>
          <w:p w:rsidR="00A07754" w:rsidRPr="007443F6" w:rsidRDefault="00A07754"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lang w:eastAsia="ca-ES"/>
              </w:rPr>
            </w:pPr>
          </w:p>
        </w:tc>
      </w:tr>
      <w:tr w:rsidR="00A07754" w:rsidRPr="00E626FB" w:rsidTr="007443F6">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5991" w:type="dxa"/>
            <w:noWrap/>
            <w:hideMark/>
          </w:tcPr>
          <w:p w:rsidR="00A07754" w:rsidRPr="007443F6" w:rsidRDefault="00A07754" w:rsidP="007443F6">
            <w:pPr>
              <w:rPr>
                <w:rFonts w:ascii="Calibri" w:eastAsia="Times New Roman" w:hAnsi="Calibri" w:cs="Calibri"/>
                <w:b w:val="0"/>
                <w:color w:val="000000"/>
                <w:lang w:eastAsia="ca-ES"/>
              </w:rPr>
            </w:pPr>
            <w:r w:rsidRPr="007443F6">
              <w:rPr>
                <w:rFonts w:ascii="Calibri" w:eastAsia="Times New Roman" w:hAnsi="Calibri" w:cs="Calibri"/>
                <w:b w:val="0"/>
                <w:color w:val="000000"/>
                <w:lang w:eastAsia="ca-ES"/>
              </w:rPr>
              <w:t xml:space="preserve">Sí, </w:t>
            </w:r>
            <w:r w:rsidR="007443F6">
              <w:rPr>
                <w:rFonts w:ascii="Calibri" w:eastAsia="Times New Roman" w:hAnsi="Calibri" w:cs="Calibri"/>
                <w:b w:val="0"/>
                <w:color w:val="000000"/>
                <w:lang w:eastAsia="ca-ES"/>
              </w:rPr>
              <w:t xml:space="preserve">existeixen </w:t>
            </w:r>
            <w:r w:rsidRPr="007443F6">
              <w:rPr>
                <w:rFonts w:ascii="Calibri" w:eastAsia="Times New Roman" w:hAnsi="Calibri" w:cs="Calibri"/>
                <w:b w:val="0"/>
                <w:color w:val="000000"/>
                <w:lang w:eastAsia="ca-ES"/>
              </w:rPr>
              <w:t>mecanismes de rotació</w:t>
            </w:r>
          </w:p>
        </w:tc>
        <w:tc>
          <w:tcPr>
            <w:tcW w:w="984" w:type="dxa"/>
            <w:noWrap/>
            <w:hideMark/>
          </w:tcPr>
          <w:p w:rsidR="00A07754" w:rsidRPr="00E626FB" w:rsidRDefault="00A07754" w:rsidP="00E626F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36%</w:t>
            </w:r>
          </w:p>
        </w:tc>
      </w:tr>
      <w:tr w:rsidR="00A07754" w:rsidRPr="00E626FB" w:rsidTr="007443F6">
        <w:trPr>
          <w:trHeight w:val="159"/>
        </w:trPr>
        <w:tc>
          <w:tcPr>
            <w:cnfStyle w:val="001000000000" w:firstRow="0" w:lastRow="0" w:firstColumn="1" w:lastColumn="0" w:oddVBand="0" w:evenVBand="0" w:oddHBand="0" w:evenHBand="0" w:firstRowFirstColumn="0" w:firstRowLastColumn="0" w:lastRowFirstColumn="0" w:lastRowLastColumn="0"/>
            <w:tcW w:w="5991" w:type="dxa"/>
            <w:noWrap/>
            <w:hideMark/>
          </w:tcPr>
          <w:p w:rsidR="00A07754" w:rsidRPr="007443F6" w:rsidRDefault="00A07754" w:rsidP="007443F6">
            <w:pPr>
              <w:rPr>
                <w:rFonts w:ascii="Calibri" w:eastAsia="Times New Roman" w:hAnsi="Calibri" w:cs="Calibri"/>
                <w:b w:val="0"/>
                <w:color w:val="000000"/>
                <w:lang w:eastAsia="ca-ES"/>
              </w:rPr>
            </w:pPr>
            <w:r w:rsidRPr="007443F6">
              <w:rPr>
                <w:rFonts w:ascii="Calibri" w:eastAsia="Times New Roman" w:hAnsi="Calibri" w:cs="Calibri"/>
                <w:b w:val="0"/>
                <w:color w:val="000000"/>
                <w:lang w:eastAsia="ca-ES"/>
              </w:rPr>
              <w:t xml:space="preserve">No, </w:t>
            </w:r>
            <w:r w:rsidR="007443F6">
              <w:rPr>
                <w:rFonts w:ascii="Calibri" w:eastAsia="Times New Roman" w:hAnsi="Calibri" w:cs="Calibri"/>
                <w:b w:val="0"/>
                <w:color w:val="000000"/>
                <w:lang w:eastAsia="ca-ES"/>
              </w:rPr>
              <w:t xml:space="preserve">no existeixen </w:t>
            </w:r>
            <w:r w:rsidRPr="007443F6">
              <w:rPr>
                <w:rFonts w:ascii="Calibri" w:eastAsia="Times New Roman" w:hAnsi="Calibri" w:cs="Calibri"/>
                <w:b w:val="0"/>
                <w:color w:val="000000"/>
                <w:lang w:eastAsia="ca-ES"/>
              </w:rPr>
              <w:t>mecanismes de rotació</w:t>
            </w:r>
          </w:p>
        </w:tc>
        <w:tc>
          <w:tcPr>
            <w:tcW w:w="984" w:type="dxa"/>
            <w:noWrap/>
            <w:hideMark/>
          </w:tcPr>
          <w:p w:rsidR="00A07754" w:rsidRPr="00E626FB" w:rsidRDefault="00A07754" w:rsidP="00E626F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64%</w:t>
            </w:r>
          </w:p>
        </w:tc>
      </w:tr>
    </w:tbl>
    <w:p w:rsidR="00E626FB" w:rsidRDefault="00E626FB" w:rsidP="0070571F"/>
    <w:tbl>
      <w:tblPr>
        <w:tblStyle w:val="Tauladequadrcula4"/>
        <w:tblW w:w="7016" w:type="dxa"/>
        <w:tblLook w:val="04A0" w:firstRow="1" w:lastRow="0" w:firstColumn="1" w:lastColumn="0" w:noHBand="0" w:noVBand="1"/>
      </w:tblPr>
      <w:tblGrid>
        <w:gridCol w:w="6026"/>
        <w:gridCol w:w="990"/>
      </w:tblGrid>
      <w:tr w:rsidR="00A07754" w:rsidRPr="00E626FB" w:rsidTr="007443F6">
        <w:trPr>
          <w:cnfStyle w:val="100000000000" w:firstRow="1" w:lastRow="0" w:firstColumn="0" w:lastColumn="0" w:oddVBand="0" w:evenVBand="0" w:oddHBand="0"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6026" w:type="dxa"/>
            <w:hideMark/>
          </w:tcPr>
          <w:p w:rsidR="00A07754" w:rsidRPr="00E626FB" w:rsidRDefault="007443F6" w:rsidP="007443F6">
            <w:pPr>
              <w:rPr>
                <w:rFonts w:ascii="Calibri" w:eastAsia="Times New Roman" w:hAnsi="Calibri" w:cs="Calibri"/>
                <w:color w:val="000000"/>
                <w:lang w:eastAsia="ca-ES"/>
              </w:rPr>
            </w:pPr>
            <w:r w:rsidRPr="007443F6">
              <w:rPr>
                <w:rFonts w:ascii="Calibri" w:eastAsia="Times New Roman" w:hAnsi="Calibri" w:cs="Calibri"/>
                <w:lang w:eastAsia="ca-ES"/>
              </w:rPr>
              <w:t xml:space="preserve">Taula 17. Durada dels càrrecs de màxima representació vigents, 2022. </w:t>
            </w:r>
          </w:p>
        </w:tc>
        <w:tc>
          <w:tcPr>
            <w:tcW w:w="990" w:type="dxa"/>
            <w:noWrap/>
            <w:hideMark/>
          </w:tcPr>
          <w:p w:rsidR="00A07754" w:rsidRPr="00E626FB" w:rsidRDefault="00A07754"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ca-ES"/>
              </w:rPr>
            </w:pPr>
          </w:p>
        </w:tc>
      </w:tr>
      <w:tr w:rsidR="00A07754" w:rsidRPr="00E626FB" w:rsidTr="007443F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026" w:type="dxa"/>
            <w:noWrap/>
            <w:hideMark/>
          </w:tcPr>
          <w:p w:rsidR="00A07754" w:rsidRPr="007443F6" w:rsidRDefault="00A07754" w:rsidP="00E626FB">
            <w:pPr>
              <w:rPr>
                <w:rFonts w:ascii="Calibri" w:eastAsia="Times New Roman" w:hAnsi="Calibri" w:cs="Calibri"/>
                <w:b w:val="0"/>
                <w:color w:val="000000"/>
                <w:lang w:eastAsia="ca-ES"/>
              </w:rPr>
            </w:pPr>
            <w:r w:rsidRPr="007443F6">
              <w:rPr>
                <w:rFonts w:ascii="Calibri" w:eastAsia="Times New Roman" w:hAnsi="Calibri" w:cs="Calibri"/>
                <w:b w:val="0"/>
                <w:color w:val="000000"/>
                <w:lang w:eastAsia="ca-ES"/>
              </w:rPr>
              <w:t>Menys d'1 any</w:t>
            </w:r>
          </w:p>
        </w:tc>
        <w:tc>
          <w:tcPr>
            <w:tcW w:w="990" w:type="dxa"/>
            <w:noWrap/>
            <w:hideMark/>
          </w:tcPr>
          <w:p w:rsidR="00A07754" w:rsidRPr="00E626FB" w:rsidRDefault="00A07754" w:rsidP="00E626F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6%</w:t>
            </w:r>
          </w:p>
        </w:tc>
      </w:tr>
      <w:tr w:rsidR="00A07754" w:rsidRPr="00E626FB" w:rsidTr="007443F6">
        <w:trPr>
          <w:trHeight w:val="220"/>
        </w:trPr>
        <w:tc>
          <w:tcPr>
            <w:cnfStyle w:val="001000000000" w:firstRow="0" w:lastRow="0" w:firstColumn="1" w:lastColumn="0" w:oddVBand="0" w:evenVBand="0" w:oddHBand="0" w:evenHBand="0" w:firstRowFirstColumn="0" w:firstRowLastColumn="0" w:lastRowFirstColumn="0" w:lastRowLastColumn="0"/>
            <w:tcW w:w="6026" w:type="dxa"/>
            <w:noWrap/>
            <w:hideMark/>
          </w:tcPr>
          <w:p w:rsidR="00A07754" w:rsidRPr="007443F6" w:rsidRDefault="00A07754" w:rsidP="00E626FB">
            <w:pPr>
              <w:rPr>
                <w:rFonts w:ascii="Calibri" w:eastAsia="Times New Roman" w:hAnsi="Calibri" w:cs="Calibri"/>
                <w:b w:val="0"/>
                <w:color w:val="000000"/>
                <w:lang w:eastAsia="ca-ES"/>
              </w:rPr>
            </w:pPr>
            <w:r w:rsidRPr="007443F6">
              <w:rPr>
                <w:rFonts w:ascii="Calibri" w:eastAsia="Times New Roman" w:hAnsi="Calibri" w:cs="Calibri"/>
                <w:b w:val="0"/>
                <w:color w:val="000000"/>
                <w:lang w:eastAsia="ca-ES"/>
              </w:rPr>
              <w:t>Entre 1 i 4 anys</w:t>
            </w:r>
          </w:p>
        </w:tc>
        <w:tc>
          <w:tcPr>
            <w:tcW w:w="990" w:type="dxa"/>
            <w:noWrap/>
            <w:hideMark/>
          </w:tcPr>
          <w:p w:rsidR="00A07754" w:rsidRPr="00E626FB" w:rsidRDefault="00A07754" w:rsidP="00E626F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56%</w:t>
            </w:r>
          </w:p>
        </w:tc>
      </w:tr>
      <w:tr w:rsidR="00A07754" w:rsidRPr="00E626FB" w:rsidTr="007443F6">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6026" w:type="dxa"/>
            <w:noWrap/>
            <w:hideMark/>
          </w:tcPr>
          <w:p w:rsidR="00A07754" w:rsidRPr="007443F6" w:rsidRDefault="00A07754" w:rsidP="00E626FB">
            <w:pPr>
              <w:rPr>
                <w:rFonts w:ascii="Calibri" w:eastAsia="Times New Roman" w:hAnsi="Calibri" w:cs="Calibri"/>
                <w:b w:val="0"/>
                <w:color w:val="000000"/>
                <w:lang w:eastAsia="ca-ES"/>
              </w:rPr>
            </w:pPr>
            <w:r w:rsidRPr="007443F6">
              <w:rPr>
                <w:rFonts w:ascii="Calibri" w:eastAsia="Times New Roman" w:hAnsi="Calibri" w:cs="Calibri"/>
                <w:b w:val="0"/>
                <w:color w:val="000000"/>
                <w:lang w:eastAsia="ca-ES"/>
              </w:rPr>
              <w:t>Entre 5 i 10 anys</w:t>
            </w:r>
          </w:p>
        </w:tc>
        <w:tc>
          <w:tcPr>
            <w:tcW w:w="990" w:type="dxa"/>
            <w:noWrap/>
            <w:hideMark/>
          </w:tcPr>
          <w:p w:rsidR="00A07754" w:rsidRPr="00E626FB" w:rsidRDefault="00A07754" w:rsidP="00E626F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13%</w:t>
            </w:r>
          </w:p>
        </w:tc>
      </w:tr>
      <w:tr w:rsidR="00A07754" w:rsidRPr="00E626FB" w:rsidTr="007443F6">
        <w:trPr>
          <w:trHeight w:val="220"/>
        </w:trPr>
        <w:tc>
          <w:tcPr>
            <w:cnfStyle w:val="001000000000" w:firstRow="0" w:lastRow="0" w:firstColumn="1" w:lastColumn="0" w:oddVBand="0" w:evenVBand="0" w:oddHBand="0" w:evenHBand="0" w:firstRowFirstColumn="0" w:firstRowLastColumn="0" w:lastRowFirstColumn="0" w:lastRowLastColumn="0"/>
            <w:tcW w:w="6026" w:type="dxa"/>
            <w:noWrap/>
            <w:hideMark/>
          </w:tcPr>
          <w:p w:rsidR="00A07754" w:rsidRPr="007443F6" w:rsidRDefault="00A07754" w:rsidP="00E626FB">
            <w:pPr>
              <w:rPr>
                <w:rFonts w:ascii="Calibri" w:eastAsia="Times New Roman" w:hAnsi="Calibri" w:cs="Calibri"/>
                <w:b w:val="0"/>
                <w:color w:val="000000"/>
                <w:lang w:eastAsia="ca-ES"/>
              </w:rPr>
            </w:pPr>
            <w:r w:rsidRPr="007443F6">
              <w:rPr>
                <w:rFonts w:ascii="Calibri" w:eastAsia="Times New Roman" w:hAnsi="Calibri" w:cs="Calibri"/>
                <w:b w:val="0"/>
                <w:color w:val="000000"/>
                <w:lang w:eastAsia="ca-ES"/>
              </w:rPr>
              <w:t>Més de 10 anys</w:t>
            </w:r>
          </w:p>
        </w:tc>
        <w:tc>
          <w:tcPr>
            <w:tcW w:w="990" w:type="dxa"/>
            <w:noWrap/>
            <w:hideMark/>
          </w:tcPr>
          <w:p w:rsidR="00A07754" w:rsidRPr="00E626FB" w:rsidRDefault="00A07754" w:rsidP="00E626F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13%</w:t>
            </w:r>
          </w:p>
        </w:tc>
      </w:tr>
    </w:tbl>
    <w:p w:rsidR="00E626FB" w:rsidRDefault="00E626FB" w:rsidP="0070571F"/>
    <w:p w:rsidR="00E626FB" w:rsidRDefault="00E626FB" w:rsidP="00A07754">
      <w:pPr>
        <w:pStyle w:val="Ttol3"/>
      </w:pPr>
      <w:bookmarkStart w:id="18" w:name="_Toc124932794"/>
      <w:r>
        <w:t>Foment de la participació</w:t>
      </w:r>
      <w:bookmarkEnd w:id="18"/>
    </w:p>
    <w:p w:rsidR="00D955DC" w:rsidRDefault="00D955DC" w:rsidP="00D955DC"/>
    <w:p w:rsidR="00D955DC" w:rsidRPr="00D955DC" w:rsidRDefault="00D955DC" w:rsidP="00D955DC">
      <w:r>
        <w:rPr>
          <w:noProof/>
          <w:lang w:eastAsia="ca-ES"/>
        </w:rPr>
        <w:drawing>
          <wp:inline distT="0" distB="0" distL="0" distR="0" wp14:anchorId="69C92AAC" wp14:editId="45A1295C">
            <wp:extent cx="5400040" cy="3001992"/>
            <wp:effectExtent l="0" t="0" r="10160" b="8255"/>
            <wp:docPr id="8" name="Gràfi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626FB" w:rsidRDefault="00E626FB" w:rsidP="0070571F"/>
    <w:tbl>
      <w:tblPr>
        <w:tblStyle w:val="Tauladequadrcula4"/>
        <w:tblW w:w="6945" w:type="dxa"/>
        <w:tblLook w:val="04A0" w:firstRow="1" w:lastRow="0" w:firstColumn="1" w:lastColumn="0" w:noHBand="0" w:noVBand="1"/>
      </w:tblPr>
      <w:tblGrid>
        <w:gridCol w:w="6086"/>
        <w:gridCol w:w="859"/>
      </w:tblGrid>
      <w:tr w:rsidR="00A07754" w:rsidRPr="00E626FB" w:rsidTr="00C44350">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6086" w:type="dxa"/>
            <w:hideMark/>
          </w:tcPr>
          <w:p w:rsidR="00A07754" w:rsidRPr="00E626FB" w:rsidRDefault="00C44350" w:rsidP="00C44350">
            <w:pPr>
              <w:rPr>
                <w:rFonts w:ascii="Calibri" w:eastAsia="Times New Roman" w:hAnsi="Calibri" w:cs="Calibri"/>
                <w:color w:val="000000"/>
                <w:lang w:eastAsia="ca-ES"/>
              </w:rPr>
            </w:pPr>
            <w:r w:rsidRPr="00C44350">
              <w:rPr>
                <w:rFonts w:ascii="Calibri" w:eastAsia="Times New Roman" w:hAnsi="Calibri" w:cs="Calibri"/>
                <w:lang w:eastAsia="ca-ES"/>
              </w:rPr>
              <w:lastRenderedPageBreak/>
              <w:t>Taula 18.</w:t>
            </w:r>
            <w:r w:rsidR="00A07754" w:rsidRPr="00C44350">
              <w:rPr>
                <w:rFonts w:ascii="Calibri" w:eastAsia="Times New Roman" w:hAnsi="Calibri" w:cs="Calibri"/>
                <w:lang w:eastAsia="ca-ES"/>
              </w:rPr>
              <w:t xml:space="preserve"> </w:t>
            </w:r>
            <w:r w:rsidRPr="00C44350">
              <w:rPr>
                <w:rFonts w:ascii="Calibri" w:eastAsia="Times New Roman" w:hAnsi="Calibri" w:cs="Calibri"/>
                <w:lang w:eastAsia="ca-ES"/>
              </w:rPr>
              <w:t>S’impulsen actuacions per promoure</w:t>
            </w:r>
            <w:r w:rsidR="00A07754" w:rsidRPr="00C44350">
              <w:rPr>
                <w:rFonts w:ascii="Calibri" w:eastAsia="Times New Roman" w:hAnsi="Calibri" w:cs="Calibri"/>
                <w:lang w:eastAsia="ca-ES"/>
              </w:rPr>
              <w:t xml:space="preserve"> la diversitat dels perfils dels participants dins els àmbits de presa de decisions</w:t>
            </w:r>
            <w:r w:rsidRPr="00C44350">
              <w:rPr>
                <w:rFonts w:ascii="Calibri" w:eastAsia="Times New Roman" w:hAnsi="Calibri" w:cs="Calibri"/>
                <w:lang w:eastAsia="ca-ES"/>
              </w:rPr>
              <w:t>, 2022.</w:t>
            </w:r>
          </w:p>
        </w:tc>
        <w:tc>
          <w:tcPr>
            <w:tcW w:w="859" w:type="dxa"/>
            <w:noWrap/>
            <w:hideMark/>
          </w:tcPr>
          <w:p w:rsidR="00A07754" w:rsidRPr="00E626FB" w:rsidRDefault="00A07754"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ca-ES"/>
              </w:rPr>
            </w:pPr>
          </w:p>
        </w:tc>
      </w:tr>
      <w:tr w:rsidR="00A07754" w:rsidRPr="00E626FB" w:rsidTr="00C44350">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6086" w:type="dxa"/>
            <w:noWrap/>
            <w:hideMark/>
          </w:tcPr>
          <w:p w:rsidR="00A07754" w:rsidRPr="00C44350" w:rsidRDefault="00A07754" w:rsidP="00E626FB">
            <w:pPr>
              <w:rPr>
                <w:rFonts w:ascii="Calibri" w:eastAsia="Times New Roman" w:hAnsi="Calibri" w:cs="Calibri"/>
                <w:b w:val="0"/>
                <w:color w:val="000000"/>
                <w:lang w:eastAsia="ca-ES"/>
              </w:rPr>
            </w:pPr>
            <w:r w:rsidRPr="00C44350">
              <w:rPr>
                <w:rFonts w:ascii="Calibri" w:eastAsia="Times New Roman" w:hAnsi="Calibri" w:cs="Calibri"/>
                <w:b w:val="0"/>
                <w:color w:val="000000"/>
                <w:lang w:eastAsia="ca-ES"/>
              </w:rPr>
              <w:t>Sí</w:t>
            </w:r>
          </w:p>
        </w:tc>
        <w:tc>
          <w:tcPr>
            <w:tcW w:w="859" w:type="dxa"/>
            <w:noWrap/>
            <w:hideMark/>
          </w:tcPr>
          <w:p w:rsidR="00A07754" w:rsidRPr="00E626FB" w:rsidRDefault="00A07754" w:rsidP="00E626F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43%</w:t>
            </w:r>
          </w:p>
        </w:tc>
      </w:tr>
      <w:tr w:rsidR="00A07754" w:rsidRPr="00E626FB" w:rsidTr="00C44350">
        <w:trPr>
          <w:trHeight w:val="106"/>
        </w:trPr>
        <w:tc>
          <w:tcPr>
            <w:cnfStyle w:val="001000000000" w:firstRow="0" w:lastRow="0" w:firstColumn="1" w:lastColumn="0" w:oddVBand="0" w:evenVBand="0" w:oddHBand="0" w:evenHBand="0" w:firstRowFirstColumn="0" w:firstRowLastColumn="0" w:lastRowFirstColumn="0" w:lastRowLastColumn="0"/>
            <w:tcW w:w="6086" w:type="dxa"/>
            <w:noWrap/>
            <w:hideMark/>
          </w:tcPr>
          <w:p w:rsidR="00A07754" w:rsidRPr="00C44350" w:rsidRDefault="00A07754" w:rsidP="00E626FB">
            <w:pPr>
              <w:rPr>
                <w:rFonts w:ascii="Calibri" w:eastAsia="Times New Roman" w:hAnsi="Calibri" w:cs="Calibri"/>
                <w:b w:val="0"/>
                <w:color w:val="000000"/>
                <w:lang w:eastAsia="ca-ES"/>
              </w:rPr>
            </w:pPr>
            <w:r w:rsidRPr="00C44350">
              <w:rPr>
                <w:rFonts w:ascii="Calibri" w:eastAsia="Times New Roman" w:hAnsi="Calibri" w:cs="Calibri"/>
                <w:b w:val="0"/>
                <w:color w:val="000000"/>
                <w:lang w:eastAsia="ca-ES"/>
              </w:rPr>
              <w:t>No</w:t>
            </w:r>
          </w:p>
        </w:tc>
        <w:tc>
          <w:tcPr>
            <w:tcW w:w="859" w:type="dxa"/>
            <w:noWrap/>
            <w:hideMark/>
          </w:tcPr>
          <w:p w:rsidR="00A07754" w:rsidRPr="00E626FB" w:rsidRDefault="00A07754" w:rsidP="00E626F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57%</w:t>
            </w:r>
          </w:p>
        </w:tc>
      </w:tr>
    </w:tbl>
    <w:p w:rsidR="00E626FB" w:rsidRDefault="00E626FB" w:rsidP="0070571F"/>
    <w:tbl>
      <w:tblPr>
        <w:tblStyle w:val="Tauladequadrcula4"/>
        <w:tblW w:w="6972" w:type="dxa"/>
        <w:tblLook w:val="04A0" w:firstRow="1" w:lastRow="0" w:firstColumn="1" w:lastColumn="0" w:noHBand="0" w:noVBand="1"/>
      </w:tblPr>
      <w:tblGrid>
        <w:gridCol w:w="6110"/>
        <w:gridCol w:w="862"/>
      </w:tblGrid>
      <w:tr w:rsidR="00C44350" w:rsidRPr="00E626FB" w:rsidTr="00C44350">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110" w:type="dxa"/>
            <w:hideMark/>
          </w:tcPr>
          <w:p w:rsidR="00C44350" w:rsidRPr="00E626FB" w:rsidRDefault="00C44350" w:rsidP="00C44350">
            <w:pPr>
              <w:rPr>
                <w:rFonts w:ascii="Calibri" w:eastAsia="Times New Roman" w:hAnsi="Calibri" w:cs="Calibri"/>
                <w:color w:val="000000"/>
                <w:lang w:eastAsia="ca-ES"/>
              </w:rPr>
            </w:pPr>
            <w:r w:rsidRPr="00C44350">
              <w:rPr>
                <w:rFonts w:ascii="Calibri" w:eastAsia="Times New Roman" w:hAnsi="Calibri" w:cs="Calibri"/>
                <w:lang w:eastAsia="ca-ES"/>
              </w:rPr>
              <w:t xml:space="preserve">Taula 19. Incorporació de noves persones al projecte en el darrer any, 2022. </w:t>
            </w:r>
          </w:p>
        </w:tc>
        <w:tc>
          <w:tcPr>
            <w:tcW w:w="862" w:type="dxa"/>
            <w:noWrap/>
            <w:hideMark/>
          </w:tcPr>
          <w:p w:rsidR="00C44350" w:rsidRPr="00E626FB" w:rsidRDefault="00C44350" w:rsidP="00E626F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ca-ES"/>
              </w:rPr>
            </w:pPr>
          </w:p>
        </w:tc>
      </w:tr>
      <w:tr w:rsidR="00C44350" w:rsidRPr="00E626FB" w:rsidTr="00C4435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110" w:type="dxa"/>
            <w:noWrap/>
            <w:hideMark/>
          </w:tcPr>
          <w:p w:rsidR="00C44350" w:rsidRPr="00C44350" w:rsidRDefault="00C44350" w:rsidP="00C44350">
            <w:pPr>
              <w:rPr>
                <w:rFonts w:ascii="Calibri" w:eastAsia="Times New Roman" w:hAnsi="Calibri" w:cs="Calibri"/>
                <w:b w:val="0"/>
                <w:color w:val="000000"/>
                <w:lang w:eastAsia="ca-ES"/>
              </w:rPr>
            </w:pPr>
            <w:r w:rsidRPr="00C44350">
              <w:rPr>
                <w:rFonts w:ascii="Calibri" w:eastAsia="Times New Roman" w:hAnsi="Calibri" w:cs="Calibri"/>
                <w:b w:val="0"/>
                <w:color w:val="000000"/>
                <w:lang w:eastAsia="ca-ES"/>
              </w:rPr>
              <w:t>Sí</w:t>
            </w:r>
          </w:p>
        </w:tc>
        <w:tc>
          <w:tcPr>
            <w:tcW w:w="862" w:type="dxa"/>
            <w:noWrap/>
          </w:tcPr>
          <w:p w:rsidR="00C44350" w:rsidRPr="00E626FB" w:rsidRDefault="00C44350" w:rsidP="00C44350">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93%</w:t>
            </w:r>
          </w:p>
        </w:tc>
      </w:tr>
      <w:tr w:rsidR="00C44350" w:rsidRPr="00E626FB" w:rsidTr="00C44350">
        <w:trPr>
          <w:trHeight w:val="300"/>
        </w:trPr>
        <w:tc>
          <w:tcPr>
            <w:cnfStyle w:val="001000000000" w:firstRow="0" w:lastRow="0" w:firstColumn="1" w:lastColumn="0" w:oddVBand="0" w:evenVBand="0" w:oddHBand="0" w:evenHBand="0" w:firstRowFirstColumn="0" w:firstRowLastColumn="0" w:lastRowFirstColumn="0" w:lastRowLastColumn="0"/>
            <w:tcW w:w="6110" w:type="dxa"/>
            <w:noWrap/>
            <w:hideMark/>
          </w:tcPr>
          <w:p w:rsidR="00C44350" w:rsidRPr="00C44350" w:rsidRDefault="00C44350" w:rsidP="00C44350">
            <w:pPr>
              <w:rPr>
                <w:rFonts w:ascii="Calibri" w:eastAsia="Times New Roman" w:hAnsi="Calibri" w:cs="Calibri"/>
                <w:b w:val="0"/>
                <w:color w:val="000000"/>
                <w:lang w:eastAsia="ca-ES"/>
              </w:rPr>
            </w:pPr>
            <w:r w:rsidRPr="00C44350">
              <w:rPr>
                <w:rFonts w:ascii="Calibri" w:eastAsia="Times New Roman" w:hAnsi="Calibri" w:cs="Calibri"/>
                <w:b w:val="0"/>
                <w:color w:val="000000"/>
                <w:lang w:eastAsia="ca-ES"/>
              </w:rPr>
              <w:t>No</w:t>
            </w:r>
          </w:p>
        </w:tc>
        <w:tc>
          <w:tcPr>
            <w:tcW w:w="862" w:type="dxa"/>
            <w:noWrap/>
          </w:tcPr>
          <w:p w:rsidR="00C44350" w:rsidRPr="00E626FB" w:rsidRDefault="00C44350" w:rsidP="00C44350">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ca-ES"/>
              </w:rPr>
            </w:pPr>
            <w:r w:rsidRPr="00E626FB">
              <w:rPr>
                <w:rFonts w:ascii="Arial" w:eastAsia="Times New Roman" w:hAnsi="Arial" w:cs="Arial"/>
                <w:sz w:val="20"/>
                <w:szCs w:val="20"/>
                <w:lang w:eastAsia="ca-ES"/>
              </w:rPr>
              <w:t>7%</w:t>
            </w:r>
          </w:p>
        </w:tc>
      </w:tr>
      <w:tr w:rsidR="00C44350" w:rsidRPr="00E626FB" w:rsidTr="00C44350">
        <w:trPr>
          <w:gridAfter w:val="1"/>
          <w:cnfStyle w:val="000000100000" w:firstRow="0" w:lastRow="0" w:firstColumn="0" w:lastColumn="0" w:oddVBand="0" w:evenVBand="0" w:oddHBand="1" w:evenHBand="0" w:firstRowFirstColumn="0" w:firstRowLastColumn="0" w:lastRowFirstColumn="0" w:lastRowLastColumn="0"/>
          <w:wAfter w:w="862" w:type="dxa"/>
          <w:trHeight w:val="300"/>
        </w:trPr>
        <w:tc>
          <w:tcPr>
            <w:cnfStyle w:val="001000000000" w:firstRow="0" w:lastRow="0" w:firstColumn="1" w:lastColumn="0" w:oddVBand="0" w:evenVBand="0" w:oddHBand="0" w:evenHBand="0" w:firstRowFirstColumn="0" w:firstRowLastColumn="0" w:lastRowFirstColumn="0" w:lastRowLastColumn="0"/>
            <w:tcW w:w="6110" w:type="dxa"/>
            <w:noWrap/>
            <w:hideMark/>
          </w:tcPr>
          <w:p w:rsidR="00C44350" w:rsidRPr="00E626FB" w:rsidRDefault="00C44350" w:rsidP="00C44350">
            <w:pPr>
              <w:rPr>
                <w:rFonts w:ascii="Times New Roman" w:eastAsia="Times New Roman" w:hAnsi="Times New Roman" w:cs="Times New Roman"/>
                <w:sz w:val="20"/>
                <w:szCs w:val="20"/>
                <w:lang w:eastAsia="ca-ES"/>
              </w:rPr>
            </w:pPr>
          </w:p>
        </w:tc>
      </w:tr>
      <w:tr w:rsidR="00C44350" w:rsidRPr="00E626FB" w:rsidTr="00C44350">
        <w:trPr>
          <w:trHeight w:val="300"/>
        </w:trPr>
        <w:tc>
          <w:tcPr>
            <w:cnfStyle w:val="001000000000" w:firstRow="0" w:lastRow="0" w:firstColumn="1" w:lastColumn="0" w:oddVBand="0" w:evenVBand="0" w:oddHBand="0" w:evenHBand="0" w:firstRowFirstColumn="0" w:firstRowLastColumn="0" w:lastRowFirstColumn="0" w:lastRowLastColumn="0"/>
            <w:tcW w:w="6110" w:type="dxa"/>
            <w:hideMark/>
          </w:tcPr>
          <w:p w:rsidR="00C44350" w:rsidRPr="00E626FB" w:rsidRDefault="00C44350" w:rsidP="00C44350">
            <w:pPr>
              <w:rPr>
                <w:rFonts w:ascii="Calibri" w:eastAsia="Times New Roman" w:hAnsi="Calibri" w:cs="Calibri"/>
                <w:color w:val="000000"/>
                <w:lang w:eastAsia="ca-ES"/>
              </w:rPr>
            </w:pPr>
            <w:r>
              <w:rPr>
                <w:rFonts w:ascii="Calibri" w:eastAsia="Times New Roman" w:hAnsi="Calibri" w:cs="Calibri"/>
                <w:color w:val="000000"/>
                <w:lang w:eastAsia="ca-ES"/>
              </w:rPr>
              <w:t>Mitjana de noves persones incorporades per projecte</w:t>
            </w:r>
          </w:p>
        </w:tc>
        <w:tc>
          <w:tcPr>
            <w:tcW w:w="862" w:type="dxa"/>
            <w:noWrap/>
            <w:hideMark/>
          </w:tcPr>
          <w:p w:rsidR="00C44350" w:rsidRPr="00E626FB" w:rsidRDefault="00C44350" w:rsidP="00C4435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ca-ES"/>
              </w:rPr>
            </w:pPr>
            <w:r>
              <w:rPr>
                <w:rFonts w:ascii="Calibri" w:eastAsia="Times New Roman" w:hAnsi="Calibri" w:cs="Calibri"/>
                <w:color w:val="000000"/>
                <w:lang w:eastAsia="ca-ES"/>
              </w:rPr>
              <w:t>19</w:t>
            </w:r>
          </w:p>
        </w:tc>
      </w:tr>
    </w:tbl>
    <w:p w:rsidR="00E626FB" w:rsidRDefault="00E626FB" w:rsidP="0070571F"/>
    <w:p w:rsidR="00335863" w:rsidRDefault="00335863" w:rsidP="00335863">
      <w:pPr>
        <w:pStyle w:val="Ttol2"/>
      </w:pPr>
      <w:bookmarkStart w:id="19" w:name="_Toc124932795"/>
      <w:r>
        <w:t>ARRELAMENT AL TERRITORI</w:t>
      </w:r>
      <w:bookmarkEnd w:id="19"/>
    </w:p>
    <w:p w:rsidR="00335863" w:rsidRDefault="00335863" w:rsidP="0070571F"/>
    <w:p w:rsidR="00335863" w:rsidRDefault="00335863" w:rsidP="00335863">
      <w:pPr>
        <w:pStyle w:val="Ttol3"/>
      </w:pPr>
      <w:bookmarkStart w:id="20" w:name="_Toc124932796"/>
      <w:r>
        <w:t>Implicació en dinàmiques associatives i comunitàries</w:t>
      </w:r>
      <w:bookmarkEnd w:id="20"/>
    </w:p>
    <w:p w:rsidR="00335863" w:rsidRDefault="00335863" w:rsidP="0070571F">
      <w:r>
        <w:rPr>
          <w:noProof/>
          <w:lang w:eastAsia="ca-ES"/>
        </w:rPr>
        <w:drawing>
          <wp:inline distT="0" distB="0" distL="0" distR="0" wp14:anchorId="6284D1B9" wp14:editId="5841265D">
            <wp:extent cx="4977441" cy="2743200"/>
            <wp:effectExtent l="0" t="0" r="13970" b="0"/>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5863" w:rsidRDefault="00335863" w:rsidP="0070571F"/>
    <w:p w:rsidR="00335863" w:rsidRDefault="00335863" w:rsidP="00335863">
      <w:pPr>
        <w:pStyle w:val="Ttol3"/>
      </w:pPr>
      <w:bookmarkStart w:id="21" w:name="_Toc124932797"/>
      <w:r>
        <w:t>Capacitat d’escolta</w:t>
      </w:r>
      <w:bookmarkEnd w:id="21"/>
    </w:p>
    <w:p w:rsidR="00335863" w:rsidRDefault="00335863" w:rsidP="0070571F"/>
    <w:p w:rsidR="00335863" w:rsidRDefault="00335863" w:rsidP="0070571F">
      <w:r>
        <w:rPr>
          <w:noProof/>
          <w:lang w:eastAsia="ca-ES"/>
        </w:rPr>
        <w:lastRenderedPageBreak/>
        <w:drawing>
          <wp:inline distT="0" distB="0" distL="0" distR="0" wp14:anchorId="62B8FF51" wp14:editId="03BD258A">
            <wp:extent cx="5184140" cy="3114136"/>
            <wp:effectExtent l="0" t="0" r="16510" b="10160"/>
            <wp:docPr id="10" name="Gràfic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5863" w:rsidRDefault="00335863" w:rsidP="0070571F">
      <w:r>
        <w:rPr>
          <w:noProof/>
          <w:lang w:eastAsia="ca-ES"/>
        </w:rPr>
        <w:drawing>
          <wp:inline distT="0" distB="0" distL="0" distR="0" wp14:anchorId="4EB333BE" wp14:editId="4012C0D2">
            <wp:extent cx="5184140" cy="3019246"/>
            <wp:effectExtent l="0" t="0" r="16510" b="10160"/>
            <wp:docPr id="11" name="Gràfic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5863" w:rsidRDefault="00335863" w:rsidP="0070571F"/>
    <w:p w:rsidR="00E626FB" w:rsidRDefault="00335863" w:rsidP="00E626FB">
      <w:pPr>
        <w:pStyle w:val="Ttol2"/>
      </w:pPr>
      <w:bookmarkStart w:id="22" w:name="_Toc124932798"/>
      <w:r>
        <w:t>IMPACTE I RETORN SOCIAL</w:t>
      </w:r>
      <w:bookmarkEnd w:id="22"/>
    </w:p>
    <w:p w:rsidR="00E626FB" w:rsidRDefault="00E626FB" w:rsidP="0070571F"/>
    <w:p w:rsidR="00E626FB" w:rsidRDefault="00E626FB" w:rsidP="00A07754">
      <w:pPr>
        <w:pStyle w:val="Ttol3"/>
      </w:pPr>
      <w:bookmarkStart w:id="23" w:name="_Toc124932799"/>
      <w:r>
        <w:t>Dinàmiques comunitàries i implicació amb l’ESS</w:t>
      </w:r>
      <w:bookmarkEnd w:id="23"/>
    </w:p>
    <w:p w:rsidR="00C6143C" w:rsidRDefault="00C6143C" w:rsidP="00C6143C"/>
    <w:p w:rsidR="00C6143C" w:rsidRDefault="00C6143C" w:rsidP="00C6143C">
      <w:r>
        <w:rPr>
          <w:noProof/>
          <w:lang w:eastAsia="ca-ES"/>
        </w:rPr>
        <w:lastRenderedPageBreak/>
        <w:drawing>
          <wp:inline distT="0" distB="0" distL="0" distR="0" wp14:anchorId="4C186E62" wp14:editId="63ADF12C">
            <wp:extent cx="4572000" cy="2743200"/>
            <wp:effectExtent l="0" t="0" r="0" b="0"/>
            <wp:docPr id="12" name="Gràfi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6143C" w:rsidRPr="00C6143C" w:rsidRDefault="00C6143C" w:rsidP="00C6143C"/>
    <w:p w:rsidR="00C6143C" w:rsidRDefault="00C6143C" w:rsidP="0070571F">
      <w:r>
        <w:t xml:space="preserve">Tots els projectes afirmen que, arran de la seva activitat, s’han generat nous projectes o col·lectius en el darrer any. El 85% dels projectes afirmen tenir relació amb entitats de l’economia social i solidària. </w:t>
      </w:r>
    </w:p>
    <w:p w:rsidR="00E626FB" w:rsidRDefault="00C6143C" w:rsidP="0070571F">
      <w:r>
        <w:rPr>
          <w:noProof/>
          <w:lang w:eastAsia="ca-ES"/>
        </w:rPr>
        <w:drawing>
          <wp:inline distT="0" distB="0" distL="0" distR="0" wp14:anchorId="6C74E003" wp14:editId="7ECC1A71">
            <wp:extent cx="4572000" cy="3200400"/>
            <wp:effectExtent l="0" t="0" r="0" b="0"/>
            <wp:docPr id="13" name="Gràfic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26FB" w:rsidRDefault="00E626FB" w:rsidP="0070571F"/>
    <w:p w:rsidR="00E626FB" w:rsidRDefault="00E626FB" w:rsidP="00A07754">
      <w:pPr>
        <w:pStyle w:val="Ttol3"/>
      </w:pPr>
      <w:bookmarkStart w:id="24" w:name="_Toc124932800"/>
      <w:r>
        <w:t>Usuàries i destinatàries</w:t>
      </w:r>
      <w:bookmarkEnd w:id="24"/>
    </w:p>
    <w:p w:rsidR="008959E0" w:rsidRPr="008959E0" w:rsidRDefault="008959E0" w:rsidP="008959E0"/>
    <w:tbl>
      <w:tblPr>
        <w:tblW w:w="8578" w:type="dxa"/>
        <w:tblCellMar>
          <w:left w:w="70" w:type="dxa"/>
          <w:right w:w="70" w:type="dxa"/>
        </w:tblCellMar>
        <w:tblLook w:val="04A0" w:firstRow="1" w:lastRow="0" w:firstColumn="1" w:lastColumn="0" w:noHBand="0" w:noVBand="1"/>
      </w:tblPr>
      <w:tblGrid>
        <w:gridCol w:w="5911"/>
        <w:gridCol w:w="889"/>
        <w:gridCol w:w="889"/>
        <w:gridCol w:w="918"/>
      </w:tblGrid>
      <w:tr w:rsidR="00E626FB" w:rsidRPr="00E626FB" w:rsidTr="008959E0">
        <w:trPr>
          <w:trHeight w:val="318"/>
        </w:trPr>
        <w:tc>
          <w:tcPr>
            <w:tcW w:w="5911"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Times New Roman" w:eastAsia="Times New Roman" w:hAnsi="Times New Roman" w:cs="Times New Roman"/>
                <w:sz w:val="24"/>
                <w:szCs w:val="24"/>
                <w:lang w:eastAsia="ca-ES"/>
              </w:rPr>
            </w:pP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suma</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mitjana</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mediana</w:t>
            </w:r>
          </w:p>
        </w:tc>
      </w:tr>
      <w:tr w:rsidR="00E626FB" w:rsidRPr="00E626FB" w:rsidTr="008959E0">
        <w:trPr>
          <w:trHeight w:val="318"/>
        </w:trPr>
        <w:tc>
          <w:tcPr>
            <w:tcW w:w="5911" w:type="dxa"/>
            <w:tcBorders>
              <w:top w:val="nil"/>
              <w:left w:val="nil"/>
              <w:bottom w:val="nil"/>
              <w:right w:val="nil"/>
            </w:tcBorders>
            <w:shd w:val="clear" w:color="auto" w:fill="auto"/>
            <w:noWrap/>
            <w:vAlign w:val="bottom"/>
            <w:hideMark/>
          </w:tcPr>
          <w:p w:rsidR="00E626FB" w:rsidRPr="00E626FB" w:rsidRDefault="008959E0" w:rsidP="008959E0">
            <w:pPr>
              <w:spacing w:after="0" w:line="240" w:lineRule="auto"/>
              <w:rPr>
                <w:rFonts w:ascii="Calibri" w:eastAsia="Times New Roman" w:hAnsi="Calibri" w:cs="Calibri"/>
                <w:color w:val="000000"/>
                <w:lang w:eastAsia="ca-ES"/>
              </w:rPr>
            </w:pPr>
            <w:r>
              <w:rPr>
                <w:rFonts w:ascii="Calibri" w:eastAsia="Times New Roman" w:hAnsi="Calibri" w:cs="Calibri"/>
                <w:color w:val="000000"/>
                <w:lang w:eastAsia="ca-ES"/>
              </w:rPr>
              <w:t>P</w:t>
            </w:r>
            <w:r w:rsidR="00E626FB" w:rsidRPr="00E626FB">
              <w:rPr>
                <w:rFonts w:ascii="Calibri" w:eastAsia="Times New Roman" w:hAnsi="Calibri" w:cs="Calibri"/>
                <w:color w:val="000000"/>
                <w:lang w:eastAsia="ca-ES"/>
              </w:rPr>
              <w:t xml:space="preserve">ersones destinatàries, beneficiàries o usuàries </w:t>
            </w:r>
            <w:r>
              <w:rPr>
                <w:rFonts w:ascii="Calibri" w:eastAsia="Times New Roman" w:hAnsi="Calibri" w:cs="Calibri"/>
                <w:color w:val="000000"/>
                <w:lang w:eastAsia="ca-ES"/>
              </w:rPr>
              <w:t>dels projectes</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234.392</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18.030</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3.500</w:t>
            </w:r>
          </w:p>
        </w:tc>
      </w:tr>
      <w:tr w:rsidR="00E626FB" w:rsidRPr="00E626FB" w:rsidTr="008959E0">
        <w:trPr>
          <w:trHeight w:val="318"/>
        </w:trPr>
        <w:tc>
          <w:tcPr>
            <w:tcW w:w="5911" w:type="dxa"/>
            <w:tcBorders>
              <w:top w:val="nil"/>
              <w:left w:val="nil"/>
              <w:bottom w:val="nil"/>
              <w:right w:val="nil"/>
            </w:tcBorders>
            <w:shd w:val="clear" w:color="auto" w:fill="auto"/>
            <w:noWrap/>
            <w:vAlign w:val="bottom"/>
            <w:hideMark/>
          </w:tcPr>
          <w:p w:rsidR="00E626FB" w:rsidRPr="00E626FB" w:rsidRDefault="008959E0" w:rsidP="008959E0">
            <w:pPr>
              <w:spacing w:after="0" w:line="240" w:lineRule="auto"/>
              <w:rPr>
                <w:rFonts w:ascii="Calibri" w:eastAsia="Times New Roman" w:hAnsi="Calibri" w:cs="Calibri"/>
                <w:color w:val="000000"/>
                <w:lang w:eastAsia="ca-ES"/>
              </w:rPr>
            </w:pPr>
            <w:r>
              <w:rPr>
                <w:rFonts w:ascii="Calibri" w:eastAsia="Times New Roman" w:hAnsi="Calibri" w:cs="Calibri"/>
                <w:color w:val="000000"/>
                <w:lang w:eastAsia="ca-ES"/>
              </w:rPr>
              <w:t>E</w:t>
            </w:r>
            <w:r w:rsidR="00E626FB" w:rsidRPr="00E626FB">
              <w:rPr>
                <w:rFonts w:ascii="Calibri" w:eastAsia="Times New Roman" w:hAnsi="Calibri" w:cs="Calibri"/>
                <w:color w:val="000000"/>
                <w:lang w:eastAsia="ca-ES"/>
              </w:rPr>
              <w:t xml:space="preserve">ntitats beneficiàries, destinatàries o usuàries </w:t>
            </w:r>
            <w:r>
              <w:rPr>
                <w:rFonts w:ascii="Calibri" w:eastAsia="Times New Roman" w:hAnsi="Calibri" w:cs="Calibri"/>
                <w:color w:val="000000"/>
                <w:lang w:eastAsia="ca-ES"/>
              </w:rPr>
              <w:t>dels projectes</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967</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74</w:t>
            </w:r>
          </w:p>
        </w:tc>
        <w:tc>
          <w:tcPr>
            <w:tcW w:w="889"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21</w:t>
            </w:r>
          </w:p>
        </w:tc>
      </w:tr>
    </w:tbl>
    <w:p w:rsidR="00E626FB" w:rsidRDefault="00E626FB" w:rsidP="0070571F"/>
    <w:tbl>
      <w:tblPr>
        <w:tblW w:w="7882" w:type="dxa"/>
        <w:tblInd w:w="-30" w:type="dxa"/>
        <w:tblLayout w:type="fixed"/>
        <w:tblCellMar>
          <w:left w:w="70" w:type="dxa"/>
          <w:right w:w="70" w:type="dxa"/>
        </w:tblCellMar>
        <w:tblLook w:val="0000" w:firstRow="0" w:lastRow="0" w:firstColumn="0" w:lastColumn="0" w:noHBand="0" w:noVBand="0"/>
      </w:tblPr>
      <w:tblGrid>
        <w:gridCol w:w="6850"/>
        <w:gridCol w:w="1032"/>
      </w:tblGrid>
      <w:tr w:rsidR="00A07754" w:rsidRPr="00E626FB" w:rsidTr="00A07754">
        <w:trPr>
          <w:trHeight w:val="290"/>
        </w:trPr>
        <w:tc>
          <w:tcPr>
            <w:tcW w:w="6850" w:type="dxa"/>
            <w:tcBorders>
              <w:top w:val="nil"/>
              <w:left w:val="nil"/>
              <w:bottom w:val="nil"/>
              <w:right w:val="nil"/>
            </w:tcBorders>
          </w:tcPr>
          <w:p w:rsidR="00A07754" w:rsidRPr="00E626FB" w:rsidRDefault="008959E0" w:rsidP="008959E0">
            <w:pPr>
              <w:autoSpaceDE w:val="0"/>
              <w:autoSpaceDN w:val="0"/>
              <w:adjustRightInd w:val="0"/>
              <w:spacing w:after="0" w:line="240" w:lineRule="auto"/>
              <w:rPr>
                <w:rFonts w:ascii="Calibri" w:hAnsi="Calibri" w:cs="Calibri"/>
                <w:color w:val="000000"/>
              </w:rPr>
            </w:pPr>
            <w:r w:rsidRPr="00E626FB">
              <w:rPr>
                <w:rFonts w:ascii="Calibri" w:hAnsi="Calibri" w:cs="Calibri"/>
                <w:color w:val="000000"/>
              </w:rPr>
              <w:lastRenderedPageBreak/>
              <w:t xml:space="preserve">   5.2.1 Indiqueu el percentatge aproximat segons el seu gènere.</w:t>
            </w:r>
          </w:p>
        </w:tc>
        <w:tc>
          <w:tcPr>
            <w:tcW w:w="1032" w:type="dxa"/>
            <w:tcBorders>
              <w:top w:val="nil"/>
              <w:left w:val="nil"/>
              <w:bottom w:val="nil"/>
              <w:right w:val="nil"/>
            </w:tcBorders>
          </w:tcPr>
          <w:p w:rsidR="00A07754" w:rsidRPr="00E626FB" w:rsidRDefault="00A07754" w:rsidP="00E626FB">
            <w:pPr>
              <w:autoSpaceDE w:val="0"/>
              <w:autoSpaceDN w:val="0"/>
              <w:adjustRightInd w:val="0"/>
              <w:spacing w:after="0" w:line="240" w:lineRule="auto"/>
              <w:rPr>
                <w:rFonts w:ascii="Calibri" w:hAnsi="Calibri" w:cs="Calibri"/>
                <w:color w:val="000000"/>
              </w:rPr>
            </w:pPr>
          </w:p>
        </w:tc>
      </w:tr>
      <w:tr w:rsidR="00A07754" w:rsidRPr="00E626FB" w:rsidTr="00A07754">
        <w:trPr>
          <w:trHeight w:val="290"/>
        </w:trPr>
        <w:tc>
          <w:tcPr>
            <w:tcW w:w="6850" w:type="dxa"/>
            <w:tcBorders>
              <w:top w:val="nil"/>
              <w:left w:val="nil"/>
              <w:bottom w:val="nil"/>
              <w:right w:val="nil"/>
            </w:tcBorders>
          </w:tcPr>
          <w:p w:rsidR="00A07754" w:rsidRPr="00E626FB" w:rsidRDefault="008959E0" w:rsidP="008959E0">
            <w:pPr>
              <w:autoSpaceDE w:val="0"/>
              <w:autoSpaceDN w:val="0"/>
              <w:adjustRightInd w:val="0"/>
              <w:spacing w:after="0" w:line="240" w:lineRule="auto"/>
              <w:rPr>
                <w:rFonts w:ascii="Calibri" w:hAnsi="Calibri" w:cs="Calibri"/>
                <w:color w:val="000000"/>
              </w:rPr>
            </w:pPr>
            <w:r>
              <w:rPr>
                <w:rFonts w:ascii="Calibri" w:hAnsi="Calibri" w:cs="Calibri"/>
                <w:color w:val="000000"/>
              </w:rPr>
              <w:t>Dones</w:t>
            </w:r>
          </w:p>
        </w:tc>
        <w:tc>
          <w:tcPr>
            <w:tcW w:w="1032" w:type="dxa"/>
            <w:tcBorders>
              <w:top w:val="nil"/>
              <w:left w:val="nil"/>
              <w:bottom w:val="nil"/>
              <w:right w:val="nil"/>
            </w:tcBorders>
          </w:tcPr>
          <w:p w:rsidR="00A07754" w:rsidRPr="00E626FB" w:rsidRDefault="00A07754" w:rsidP="00E626FB">
            <w:pPr>
              <w:autoSpaceDE w:val="0"/>
              <w:autoSpaceDN w:val="0"/>
              <w:adjustRightInd w:val="0"/>
              <w:spacing w:after="0" w:line="240" w:lineRule="auto"/>
              <w:jc w:val="right"/>
              <w:rPr>
                <w:rFonts w:ascii="Arial" w:hAnsi="Arial" w:cs="Arial"/>
                <w:color w:val="000000"/>
                <w:sz w:val="20"/>
                <w:szCs w:val="20"/>
              </w:rPr>
            </w:pPr>
            <w:r w:rsidRPr="00E626FB">
              <w:rPr>
                <w:rFonts w:ascii="Arial" w:hAnsi="Arial" w:cs="Arial"/>
                <w:color w:val="000000"/>
                <w:sz w:val="20"/>
                <w:szCs w:val="20"/>
              </w:rPr>
              <w:t>59%</w:t>
            </w:r>
          </w:p>
        </w:tc>
      </w:tr>
      <w:tr w:rsidR="00A07754" w:rsidRPr="00E626FB" w:rsidTr="00A07754">
        <w:trPr>
          <w:trHeight w:val="290"/>
        </w:trPr>
        <w:tc>
          <w:tcPr>
            <w:tcW w:w="6850" w:type="dxa"/>
            <w:tcBorders>
              <w:top w:val="nil"/>
              <w:left w:val="nil"/>
              <w:bottom w:val="nil"/>
              <w:right w:val="nil"/>
            </w:tcBorders>
          </w:tcPr>
          <w:p w:rsidR="00A07754" w:rsidRPr="00E626FB" w:rsidRDefault="008959E0" w:rsidP="008959E0">
            <w:pPr>
              <w:autoSpaceDE w:val="0"/>
              <w:autoSpaceDN w:val="0"/>
              <w:adjustRightInd w:val="0"/>
              <w:spacing w:after="0" w:line="240" w:lineRule="auto"/>
              <w:rPr>
                <w:rFonts w:ascii="Calibri" w:hAnsi="Calibri" w:cs="Calibri"/>
                <w:color w:val="000000"/>
              </w:rPr>
            </w:pPr>
            <w:r>
              <w:rPr>
                <w:rFonts w:ascii="Calibri" w:hAnsi="Calibri" w:cs="Calibri"/>
                <w:color w:val="000000"/>
              </w:rPr>
              <w:t>Homes</w:t>
            </w:r>
          </w:p>
        </w:tc>
        <w:tc>
          <w:tcPr>
            <w:tcW w:w="1032" w:type="dxa"/>
            <w:tcBorders>
              <w:top w:val="nil"/>
              <w:left w:val="nil"/>
              <w:bottom w:val="nil"/>
              <w:right w:val="nil"/>
            </w:tcBorders>
          </w:tcPr>
          <w:p w:rsidR="00A07754" w:rsidRPr="00E626FB" w:rsidRDefault="00A07754" w:rsidP="00E626FB">
            <w:pPr>
              <w:autoSpaceDE w:val="0"/>
              <w:autoSpaceDN w:val="0"/>
              <w:adjustRightInd w:val="0"/>
              <w:spacing w:after="0" w:line="240" w:lineRule="auto"/>
              <w:jc w:val="right"/>
              <w:rPr>
                <w:rFonts w:ascii="Arial" w:hAnsi="Arial" w:cs="Arial"/>
                <w:color w:val="000000"/>
                <w:sz w:val="20"/>
                <w:szCs w:val="20"/>
              </w:rPr>
            </w:pPr>
            <w:r w:rsidRPr="00E626FB">
              <w:rPr>
                <w:rFonts w:ascii="Arial" w:hAnsi="Arial" w:cs="Arial"/>
                <w:color w:val="000000"/>
                <w:sz w:val="20"/>
                <w:szCs w:val="20"/>
              </w:rPr>
              <w:t>37%</w:t>
            </w:r>
          </w:p>
        </w:tc>
      </w:tr>
      <w:tr w:rsidR="00A07754" w:rsidRPr="00E626FB" w:rsidTr="00A07754">
        <w:trPr>
          <w:trHeight w:val="290"/>
        </w:trPr>
        <w:tc>
          <w:tcPr>
            <w:tcW w:w="6850" w:type="dxa"/>
            <w:tcBorders>
              <w:top w:val="nil"/>
              <w:left w:val="nil"/>
              <w:bottom w:val="nil"/>
              <w:right w:val="nil"/>
            </w:tcBorders>
          </w:tcPr>
          <w:p w:rsidR="00A07754" w:rsidRPr="00E626FB" w:rsidRDefault="008959E0" w:rsidP="008959E0">
            <w:pPr>
              <w:autoSpaceDE w:val="0"/>
              <w:autoSpaceDN w:val="0"/>
              <w:adjustRightInd w:val="0"/>
              <w:spacing w:after="0" w:line="240" w:lineRule="auto"/>
              <w:rPr>
                <w:rFonts w:ascii="Calibri" w:hAnsi="Calibri" w:cs="Calibri"/>
                <w:color w:val="000000"/>
              </w:rPr>
            </w:pPr>
            <w:r>
              <w:rPr>
                <w:rFonts w:ascii="Calibri" w:hAnsi="Calibri" w:cs="Calibri"/>
                <w:color w:val="000000"/>
              </w:rPr>
              <w:t>No binàries</w:t>
            </w:r>
          </w:p>
        </w:tc>
        <w:tc>
          <w:tcPr>
            <w:tcW w:w="1032" w:type="dxa"/>
            <w:tcBorders>
              <w:top w:val="nil"/>
              <w:left w:val="nil"/>
              <w:bottom w:val="nil"/>
              <w:right w:val="nil"/>
            </w:tcBorders>
          </w:tcPr>
          <w:p w:rsidR="00A07754" w:rsidRPr="00E626FB" w:rsidRDefault="00A07754" w:rsidP="00E626FB">
            <w:pPr>
              <w:autoSpaceDE w:val="0"/>
              <w:autoSpaceDN w:val="0"/>
              <w:adjustRightInd w:val="0"/>
              <w:spacing w:after="0" w:line="240" w:lineRule="auto"/>
              <w:jc w:val="right"/>
              <w:rPr>
                <w:rFonts w:ascii="Arial" w:hAnsi="Arial" w:cs="Arial"/>
                <w:color w:val="000000"/>
                <w:sz w:val="20"/>
                <w:szCs w:val="20"/>
              </w:rPr>
            </w:pPr>
            <w:r w:rsidRPr="00E626FB">
              <w:rPr>
                <w:rFonts w:ascii="Arial" w:hAnsi="Arial" w:cs="Arial"/>
                <w:color w:val="000000"/>
                <w:sz w:val="20"/>
                <w:szCs w:val="20"/>
              </w:rPr>
              <w:t>4%</w:t>
            </w:r>
          </w:p>
        </w:tc>
      </w:tr>
    </w:tbl>
    <w:p w:rsidR="00E626FB" w:rsidRDefault="00E626FB" w:rsidP="0070571F"/>
    <w:tbl>
      <w:tblPr>
        <w:tblW w:w="7340" w:type="dxa"/>
        <w:tblCellMar>
          <w:left w:w="70" w:type="dxa"/>
          <w:right w:w="70" w:type="dxa"/>
        </w:tblCellMar>
        <w:tblLook w:val="04A0" w:firstRow="1" w:lastRow="0" w:firstColumn="1" w:lastColumn="0" w:noHBand="0" w:noVBand="1"/>
      </w:tblPr>
      <w:tblGrid>
        <w:gridCol w:w="6380"/>
        <w:gridCol w:w="960"/>
      </w:tblGrid>
      <w:tr w:rsidR="00A07754" w:rsidRPr="00E626FB" w:rsidTr="00A07754">
        <w:trPr>
          <w:trHeight w:val="300"/>
        </w:trPr>
        <w:tc>
          <w:tcPr>
            <w:tcW w:w="638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   5.2.3 Indiqueu si hi ha persones d’origen migrant o descendents de persones que van migrar</w:t>
            </w:r>
          </w:p>
        </w:tc>
        <w:tc>
          <w:tcPr>
            <w:tcW w:w="9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w:t>
            </w:r>
          </w:p>
        </w:tc>
      </w:tr>
      <w:tr w:rsidR="00A07754" w:rsidRPr="00E626FB" w:rsidTr="00A07754">
        <w:trPr>
          <w:trHeight w:val="300"/>
        </w:trPr>
        <w:tc>
          <w:tcPr>
            <w:tcW w:w="638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Sí</w:t>
            </w:r>
          </w:p>
        </w:tc>
        <w:tc>
          <w:tcPr>
            <w:tcW w:w="9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100%</w:t>
            </w:r>
          </w:p>
        </w:tc>
      </w:tr>
      <w:tr w:rsidR="00A07754" w:rsidRPr="00E626FB" w:rsidTr="00A07754">
        <w:trPr>
          <w:trHeight w:val="300"/>
        </w:trPr>
        <w:tc>
          <w:tcPr>
            <w:tcW w:w="638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No</w:t>
            </w:r>
          </w:p>
        </w:tc>
        <w:tc>
          <w:tcPr>
            <w:tcW w:w="9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r w:rsidR="00A07754" w:rsidRPr="00E626FB" w:rsidTr="00A07754">
        <w:trPr>
          <w:trHeight w:val="300"/>
        </w:trPr>
        <w:tc>
          <w:tcPr>
            <w:tcW w:w="638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Total</w:t>
            </w:r>
          </w:p>
        </w:tc>
        <w:tc>
          <w:tcPr>
            <w:tcW w:w="9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p>
        </w:tc>
      </w:tr>
    </w:tbl>
    <w:p w:rsidR="00E626FB" w:rsidRDefault="00E626FB" w:rsidP="0070571F"/>
    <w:tbl>
      <w:tblPr>
        <w:tblW w:w="8780" w:type="dxa"/>
        <w:tblCellMar>
          <w:left w:w="70" w:type="dxa"/>
          <w:right w:w="70" w:type="dxa"/>
        </w:tblCellMar>
        <w:tblLook w:val="04A0" w:firstRow="1" w:lastRow="0" w:firstColumn="1" w:lastColumn="0" w:noHBand="0" w:noVBand="1"/>
      </w:tblPr>
      <w:tblGrid>
        <w:gridCol w:w="7340"/>
        <w:gridCol w:w="480"/>
        <w:gridCol w:w="480"/>
        <w:gridCol w:w="480"/>
      </w:tblGrid>
      <w:tr w:rsidR="00E626FB" w:rsidRPr="00E626FB" w:rsidTr="00E626FB">
        <w:trPr>
          <w:trHeight w:val="300"/>
        </w:trPr>
        <w:tc>
          <w:tcPr>
            <w:tcW w:w="7820" w:type="dxa"/>
            <w:gridSpan w:val="2"/>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   5.2.4 Indiqueu si hi ha persones amb diversitat funcional i/o intel·lectual</w:t>
            </w:r>
          </w:p>
        </w:tc>
        <w:tc>
          <w:tcPr>
            <w:tcW w:w="960" w:type="dxa"/>
            <w:gridSpan w:val="2"/>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w:t>
            </w:r>
          </w:p>
        </w:tc>
      </w:tr>
      <w:tr w:rsidR="00A07754" w:rsidRPr="00E626FB" w:rsidTr="00E626FB">
        <w:trPr>
          <w:gridAfter w:val="1"/>
          <w:wAfter w:w="480" w:type="dxa"/>
          <w:trHeight w:val="300"/>
        </w:trPr>
        <w:tc>
          <w:tcPr>
            <w:tcW w:w="734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Sí</w:t>
            </w:r>
          </w:p>
        </w:tc>
        <w:tc>
          <w:tcPr>
            <w:tcW w:w="960" w:type="dxa"/>
            <w:gridSpan w:val="2"/>
            <w:tcBorders>
              <w:top w:val="nil"/>
              <w:left w:val="nil"/>
              <w:bottom w:val="nil"/>
              <w:right w:val="nil"/>
            </w:tcBorders>
            <w:shd w:val="clear" w:color="auto" w:fill="auto"/>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85%</w:t>
            </w:r>
          </w:p>
        </w:tc>
      </w:tr>
      <w:tr w:rsidR="00A07754" w:rsidRPr="00E626FB" w:rsidTr="00E626FB">
        <w:trPr>
          <w:gridAfter w:val="1"/>
          <w:wAfter w:w="480" w:type="dxa"/>
          <w:trHeight w:val="300"/>
        </w:trPr>
        <w:tc>
          <w:tcPr>
            <w:tcW w:w="734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No</w:t>
            </w:r>
          </w:p>
        </w:tc>
        <w:tc>
          <w:tcPr>
            <w:tcW w:w="960" w:type="dxa"/>
            <w:gridSpan w:val="2"/>
            <w:tcBorders>
              <w:top w:val="nil"/>
              <w:left w:val="nil"/>
              <w:bottom w:val="nil"/>
              <w:right w:val="nil"/>
            </w:tcBorders>
            <w:shd w:val="clear" w:color="auto" w:fill="auto"/>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15%</w:t>
            </w:r>
          </w:p>
        </w:tc>
      </w:tr>
      <w:tr w:rsidR="00A07754" w:rsidRPr="00E626FB" w:rsidTr="00E626FB">
        <w:trPr>
          <w:gridAfter w:val="1"/>
          <w:wAfter w:w="480" w:type="dxa"/>
          <w:trHeight w:val="300"/>
        </w:trPr>
        <w:tc>
          <w:tcPr>
            <w:tcW w:w="734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p>
        </w:tc>
        <w:tc>
          <w:tcPr>
            <w:tcW w:w="960" w:type="dxa"/>
            <w:gridSpan w:val="2"/>
            <w:tcBorders>
              <w:top w:val="nil"/>
              <w:left w:val="nil"/>
              <w:bottom w:val="nil"/>
              <w:right w:val="nil"/>
            </w:tcBorders>
            <w:shd w:val="clear" w:color="auto" w:fill="auto"/>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p>
        </w:tc>
      </w:tr>
    </w:tbl>
    <w:p w:rsidR="00E626FB" w:rsidRDefault="00E626FB" w:rsidP="0070571F"/>
    <w:p w:rsidR="00E626FB" w:rsidRDefault="00E626FB" w:rsidP="00A07E95">
      <w:pPr>
        <w:pStyle w:val="Ttol2"/>
      </w:pPr>
      <w:bookmarkStart w:id="25" w:name="_Toc124932801"/>
      <w:r>
        <w:t>SOSTENIBILITAT DE LES PERSONES, ELS PROCESSOS I L’ENTORN</w:t>
      </w:r>
      <w:bookmarkEnd w:id="25"/>
    </w:p>
    <w:p w:rsidR="00A07754" w:rsidRDefault="00A07754" w:rsidP="00A07754"/>
    <w:p w:rsidR="00E626FB" w:rsidRDefault="00E626FB" w:rsidP="00A07754">
      <w:pPr>
        <w:pStyle w:val="Ttol3"/>
      </w:pPr>
      <w:bookmarkStart w:id="26" w:name="_Toc124932802"/>
      <w:r>
        <w:t xml:space="preserve">Sostenibilitat col·lectiva i de </w:t>
      </w:r>
      <w:r w:rsidR="00F10F6D">
        <w:t>l’organització</w:t>
      </w:r>
      <w:bookmarkEnd w:id="26"/>
    </w:p>
    <w:tbl>
      <w:tblPr>
        <w:tblW w:w="7180" w:type="dxa"/>
        <w:tblCellMar>
          <w:left w:w="70" w:type="dxa"/>
          <w:right w:w="70" w:type="dxa"/>
        </w:tblCellMar>
        <w:tblLook w:val="04A0" w:firstRow="1" w:lastRow="0" w:firstColumn="1" w:lastColumn="0" w:noHBand="0" w:noVBand="1"/>
      </w:tblPr>
      <w:tblGrid>
        <w:gridCol w:w="6220"/>
        <w:gridCol w:w="960"/>
      </w:tblGrid>
      <w:tr w:rsidR="00A07754" w:rsidRPr="00E626FB" w:rsidTr="00A07754">
        <w:trPr>
          <w:trHeight w:val="900"/>
        </w:trPr>
        <w:tc>
          <w:tcPr>
            <w:tcW w:w="6220" w:type="dxa"/>
            <w:tcBorders>
              <w:top w:val="nil"/>
              <w:left w:val="nil"/>
              <w:bottom w:val="nil"/>
              <w:right w:val="nil"/>
            </w:tcBorders>
            <w:shd w:val="clear" w:color="auto" w:fill="auto"/>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6.1 Indiqueu de quins mecanismes de sostenibilitat col·lectiva us doteu per a les persones que formen part de l’organització del projecte. Podeu seleccionar més d’una opció:</w:t>
            </w:r>
          </w:p>
        </w:tc>
        <w:tc>
          <w:tcPr>
            <w:tcW w:w="9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-Conciliació horària en la planificació d’activitats i reunions </w:t>
            </w:r>
          </w:p>
        </w:tc>
        <w:tc>
          <w:tcPr>
            <w:tcW w:w="960" w:type="dxa"/>
            <w:tcBorders>
              <w:top w:val="nil"/>
              <w:left w:val="nil"/>
              <w:bottom w:val="nil"/>
              <w:right w:val="nil"/>
            </w:tcBorders>
            <w:shd w:val="clear" w:color="000000" w:fill="63BE7B"/>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87%</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 d’acollida</w:t>
            </w:r>
          </w:p>
        </w:tc>
        <w:tc>
          <w:tcPr>
            <w:tcW w:w="960" w:type="dxa"/>
            <w:tcBorders>
              <w:top w:val="nil"/>
              <w:left w:val="nil"/>
              <w:bottom w:val="nil"/>
              <w:right w:val="nil"/>
            </w:tcBorders>
            <w:shd w:val="clear" w:color="000000" w:fill="E5F3EB"/>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13%</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-Formació</w:t>
            </w:r>
          </w:p>
        </w:tc>
        <w:tc>
          <w:tcPr>
            <w:tcW w:w="960" w:type="dxa"/>
            <w:tcBorders>
              <w:top w:val="nil"/>
              <w:left w:val="nil"/>
              <w:bottom w:val="nil"/>
              <w:right w:val="nil"/>
            </w:tcBorders>
            <w:shd w:val="clear" w:color="000000" w:fill="93D2A4"/>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60%</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-Resolució de conflictes/Gestió emocional </w:t>
            </w:r>
          </w:p>
        </w:tc>
        <w:tc>
          <w:tcPr>
            <w:tcW w:w="960" w:type="dxa"/>
            <w:tcBorders>
              <w:top w:val="nil"/>
              <w:left w:val="nil"/>
              <w:bottom w:val="nil"/>
              <w:right w:val="nil"/>
            </w:tcBorders>
            <w:shd w:val="clear" w:color="000000" w:fill="93D2A4"/>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60%</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-Espais de cura d’infants</w:t>
            </w:r>
          </w:p>
        </w:tc>
        <w:tc>
          <w:tcPr>
            <w:tcW w:w="960" w:type="dxa"/>
            <w:tcBorders>
              <w:top w:val="nil"/>
              <w:left w:val="nil"/>
              <w:bottom w:val="nil"/>
              <w:right w:val="nil"/>
            </w:tcBorders>
            <w:shd w:val="clear" w:color="000000" w:fill="F1F8F5"/>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7%</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-Condicions laborals (flexibilització horària, millores salarials)/Espais de negociació col·lectiva</w:t>
            </w:r>
          </w:p>
        </w:tc>
        <w:tc>
          <w:tcPr>
            <w:tcW w:w="960" w:type="dxa"/>
            <w:tcBorders>
              <w:top w:val="nil"/>
              <w:left w:val="nil"/>
              <w:bottom w:val="nil"/>
              <w:right w:val="nil"/>
            </w:tcBorders>
            <w:shd w:val="clear" w:color="000000" w:fill="6FC386"/>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80%</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-Cap d’aquestes opcions</w:t>
            </w:r>
          </w:p>
        </w:tc>
        <w:tc>
          <w:tcPr>
            <w:tcW w:w="960" w:type="dxa"/>
            <w:tcBorders>
              <w:top w:val="nil"/>
              <w:left w:val="nil"/>
              <w:bottom w:val="nil"/>
              <w:right w:val="nil"/>
            </w:tcBorders>
            <w:shd w:val="clear" w:color="000000" w:fill="FCFCFF"/>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-Espais lúdics/Espais de cohesió interna</w:t>
            </w:r>
          </w:p>
        </w:tc>
        <w:tc>
          <w:tcPr>
            <w:tcW w:w="960" w:type="dxa"/>
            <w:tcBorders>
              <w:top w:val="nil"/>
              <w:left w:val="nil"/>
              <w:bottom w:val="nil"/>
              <w:right w:val="nil"/>
            </w:tcBorders>
            <w:shd w:val="clear" w:color="000000" w:fill="AADBB8"/>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47%</w:t>
            </w:r>
          </w:p>
        </w:tc>
      </w:tr>
      <w:tr w:rsidR="00A07754" w:rsidRPr="00E626FB" w:rsidTr="00A07754">
        <w:trPr>
          <w:trHeight w:val="300"/>
        </w:trPr>
        <w:tc>
          <w:tcPr>
            <w:tcW w:w="622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Altres</w:t>
            </w:r>
          </w:p>
        </w:tc>
        <w:tc>
          <w:tcPr>
            <w:tcW w:w="960" w:type="dxa"/>
            <w:tcBorders>
              <w:top w:val="nil"/>
              <w:left w:val="nil"/>
              <w:bottom w:val="nil"/>
              <w:right w:val="nil"/>
            </w:tcBorders>
            <w:shd w:val="clear" w:color="000000" w:fill="FCFCFF"/>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bl>
    <w:p w:rsidR="00E626FB" w:rsidRDefault="00E626FB" w:rsidP="0070571F"/>
    <w:tbl>
      <w:tblPr>
        <w:tblW w:w="7177" w:type="dxa"/>
        <w:tblCellMar>
          <w:left w:w="70" w:type="dxa"/>
          <w:right w:w="70" w:type="dxa"/>
        </w:tblCellMar>
        <w:tblLook w:val="04A0" w:firstRow="1" w:lastRow="0" w:firstColumn="1" w:lastColumn="0" w:noHBand="0" w:noVBand="1"/>
      </w:tblPr>
      <w:tblGrid>
        <w:gridCol w:w="6025"/>
        <w:gridCol w:w="1152"/>
      </w:tblGrid>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6.2 Indiqueu els mecanismes existents per al foment de la sostenibilitat organitzacional del projecte. Podeu seleccionar més d’una opció</w:t>
            </w:r>
          </w:p>
        </w:tc>
        <w:tc>
          <w:tcPr>
            <w:tcW w:w="1152"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-Planificació estratègica del projecte</w:t>
            </w:r>
          </w:p>
        </w:tc>
        <w:tc>
          <w:tcPr>
            <w:tcW w:w="1152" w:type="dxa"/>
            <w:tcBorders>
              <w:top w:val="nil"/>
              <w:left w:val="nil"/>
              <w:bottom w:val="nil"/>
              <w:right w:val="nil"/>
            </w:tcBorders>
            <w:shd w:val="clear" w:color="000000" w:fill="7DC992"/>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67%</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-Planificació comunicativa del projecte</w:t>
            </w:r>
          </w:p>
        </w:tc>
        <w:tc>
          <w:tcPr>
            <w:tcW w:w="1152" w:type="dxa"/>
            <w:tcBorders>
              <w:top w:val="nil"/>
              <w:left w:val="nil"/>
              <w:bottom w:val="nil"/>
              <w:right w:val="nil"/>
            </w:tcBorders>
            <w:shd w:val="clear" w:color="000000" w:fill="B0DDBD"/>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40%</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-Avaluació continuada</w:t>
            </w:r>
          </w:p>
        </w:tc>
        <w:tc>
          <w:tcPr>
            <w:tcW w:w="1152" w:type="dxa"/>
            <w:tcBorders>
              <w:top w:val="nil"/>
              <w:left w:val="nil"/>
              <w:bottom w:val="nil"/>
              <w:right w:val="nil"/>
            </w:tcBorders>
            <w:shd w:val="clear" w:color="000000" w:fill="70C487"/>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73%</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-Planificació econòmica</w:t>
            </w:r>
          </w:p>
        </w:tc>
        <w:tc>
          <w:tcPr>
            <w:tcW w:w="1152" w:type="dxa"/>
            <w:tcBorders>
              <w:top w:val="nil"/>
              <w:left w:val="nil"/>
              <w:bottom w:val="nil"/>
              <w:right w:val="nil"/>
            </w:tcBorders>
            <w:shd w:val="clear" w:color="000000" w:fill="70C487"/>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73%</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 de relació amb els grups d’interès</w:t>
            </w:r>
          </w:p>
        </w:tc>
        <w:tc>
          <w:tcPr>
            <w:tcW w:w="1152" w:type="dxa"/>
            <w:tcBorders>
              <w:top w:val="nil"/>
              <w:left w:val="nil"/>
              <w:bottom w:val="nil"/>
              <w:right w:val="nil"/>
            </w:tcBorders>
            <w:shd w:val="clear" w:color="000000" w:fill="D6EDDE"/>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20%</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-Règim intern/protocols</w:t>
            </w:r>
          </w:p>
        </w:tc>
        <w:tc>
          <w:tcPr>
            <w:tcW w:w="1152" w:type="dxa"/>
            <w:tcBorders>
              <w:top w:val="nil"/>
              <w:left w:val="nil"/>
              <w:bottom w:val="nil"/>
              <w:right w:val="nil"/>
            </w:tcBorders>
            <w:shd w:val="clear" w:color="000000" w:fill="63BE7B"/>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80%</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-Cap d’aquestes opcions</w:t>
            </w:r>
          </w:p>
        </w:tc>
        <w:tc>
          <w:tcPr>
            <w:tcW w:w="1152" w:type="dxa"/>
            <w:tcBorders>
              <w:top w:val="nil"/>
              <w:left w:val="nil"/>
              <w:bottom w:val="nil"/>
              <w:right w:val="nil"/>
            </w:tcBorders>
            <w:shd w:val="clear" w:color="000000" w:fill="FCFCFF"/>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r w:rsidR="00A07754" w:rsidRPr="00E626FB" w:rsidTr="008959E0">
        <w:trPr>
          <w:trHeight w:val="284"/>
        </w:trPr>
        <w:tc>
          <w:tcPr>
            <w:tcW w:w="6025"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Altres</w:t>
            </w:r>
          </w:p>
        </w:tc>
        <w:tc>
          <w:tcPr>
            <w:tcW w:w="1152" w:type="dxa"/>
            <w:tcBorders>
              <w:top w:val="nil"/>
              <w:left w:val="nil"/>
              <w:bottom w:val="nil"/>
              <w:right w:val="nil"/>
            </w:tcBorders>
            <w:shd w:val="clear" w:color="000000" w:fill="FCFCFF"/>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bl>
    <w:p w:rsidR="00E626FB" w:rsidRDefault="00E626FB" w:rsidP="0070571F"/>
    <w:p w:rsidR="00E626FB" w:rsidRDefault="00E626FB" w:rsidP="00A07754">
      <w:pPr>
        <w:pStyle w:val="Ttol3"/>
      </w:pPr>
      <w:bookmarkStart w:id="27" w:name="_Toc124932803"/>
      <w:r>
        <w:lastRenderedPageBreak/>
        <w:t>Diversitat i accessibilitat</w:t>
      </w:r>
      <w:bookmarkEnd w:id="27"/>
    </w:p>
    <w:tbl>
      <w:tblPr>
        <w:tblW w:w="7220" w:type="dxa"/>
        <w:tblCellMar>
          <w:left w:w="70" w:type="dxa"/>
          <w:right w:w="70" w:type="dxa"/>
        </w:tblCellMar>
        <w:tblLook w:val="04A0" w:firstRow="1" w:lastRow="0" w:firstColumn="1" w:lastColumn="0" w:noHBand="0" w:noVBand="1"/>
      </w:tblPr>
      <w:tblGrid>
        <w:gridCol w:w="6260"/>
        <w:gridCol w:w="960"/>
      </w:tblGrid>
      <w:tr w:rsidR="00A07754" w:rsidRPr="00E626FB" w:rsidTr="00A07754">
        <w:trPr>
          <w:trHeight w:val="300"/>
        </w:trPr>
        <w:tc>
          <w:tcPr>
            <w:tcW w:w="62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6.4 El projecte disposa de procediments de gestió i promoció de la diversitat? Podeu seleccionar més d’una opció de la llista</w:t>
            </w:r>
          </w:p>
        </w:tc>
        <w:tc>
          <w:tcPr>
            <w:tcW w:w="9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w:t>
            </w:r>
          </w:p>
        </w:tc>
      </w:tr>
      <w:tr w:rsidR="00A07754" w:rsidRPr="00E626FB" w:rsidTr="00A07754">
        <w:trPr>
          <w:trHeight w:val="300"/>
        </w:trPr>
        <w:tc>
          <w:tcPr>
            <w:tcW w:w="62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 de diversitat</w:t>
            </w:r>
          </w:p>
        </w:tc>
        <w:tc>
          <w:tcPr>
            <w:tcW w:w="960" w:type="dxa"/>
            <w:tcBorders>
              <w:top w:val="nil"/>
              <w:left w:val="nil"/>
              <w:bottom w:val="nil"/>
              <w:right w:val="nil"/>
            </w:tcBorders>
            <w:shd w:val="clear" w:color="000000" w:fill="FCFCFF"/>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0%</w:t>
            </w:r>
          </w:p>
        </w:tc>
      </w:tr>
      <w:tr w:rsidR="00A07754" w:rsidRPr="00E626FB" w:rsidTr="00A07754">
        <w:trPr>
          <w:trHeight w:val="300"/>
        </w:trPr>
        <w:tc>
          <w:tcPr>
            <w:tcW w:w="62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-Reglament de règim intern o protocol</w:t>
            </w:r>
          </w:p>
        </w:tc>
        <w:tc>
          <w:tcPr>
            <w:tcW w:w="960" w:type="dxa"/>
            <w:tcBorders>
              <w:top w:val="nil"/>
              <w:left w:val="nil"/>
              <w:bottom w:val="nil"/>
              <w:right w:val="nil"/>
            </w:tcBorders>
            <w:shd w:val="clear" w:color="000000" w:fill="A1D7B0"/>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21%</w:t>
            </w:r>
          </w:p>
        </w:tc>
      </w:tr>
      <w:tr w:rsidR="00A07754" w:rsidRPr="00E626FB" w:rsidTr="00A07754">
        <w:trPr>
          <w:trHeight w:val="300"/>
        </w:trPr>
        <w:tc>
          <w:tcPr>
            <w:tcW w:w="62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-Manifest</w:t>
            </w:r>
          </w:p>
        </w:tc>
        <w:tc>
          <w:tcPr>
            <w:tcW w:w="960" w:type="dxa"/>
            <w:tcBorders>
              <w:top w:val="nil"/>
              <w:left w:val="nil"/>
              <w:bottom w:val="nil"/>
              <w:right w:val="nil"/>
            </w:tcBorders>
            <w:shd w:val="clear" w:color="000000" w:fill="DEF0E5"/>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7%</w:t>
            </w:r>
          </w:p>
        </w:tc>
      </w:tr>
      <w:tr w:rsidR="00A07754" w:rsidRPr="00E626FB" w:rsidTr="00A07754">
        <w:trPr>
          <w:trHeight w:val="300"/>
        </w:trPr>
        <w:tc>
          <w:tcPr>
            <w:tcW w:w="62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-Comissió que vetlla per la </w:t>
            </w:r>
            <w:proofErr w:type="spellStart"/>
            <w:r w:rsidRPr="00E626FB">
              <w:rPr>
                <w:rFonts w:ascii="Calibri" w:eastAsia="Times New Roman" w:hAnsi="Calibri" w:cs="Calibri"/>
                <w:color w:val="000000"/>
                <w:lang w:eastAsia="ca-ES"/>
              </w:rPr>
              <w:t>inclusivitat</w:t>
            </w:r>
            <w:proofErr w:type="spellEnd"/>
            <w:r w:rsidRPr="00E626FB">
              <w:rPr>
                <w:rFonts w:ascii="Calibri" w:eastAsia="Times New Roman" w:hAnsi="Calibri" w:cs="Calibri"/>
                <w:color w:val="000000"/>
                <w:lang w:eastAsia="ca-ES"/>
              </w:rPr>
              <w:t xml:space="preserve"> al projectes</w:t>
            </w:r>
          </w:p>
        </w:tc>
        <w:tc>
          <w:tcPr>
            <w:tcW w:w="960" w:type="dxa"/>
            <w:tcBorders>
              <w:top w:val="nil"/>
              <w:left w:val="nil"/>
              <w:bottom w:val="nil"/>
              <w:right w:val="nil"/>
            </w:tcBorders>
            <w:shd w:val="clear" w:color="000000" w:fill="BFE4CB"/>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14%</w:t>
            </w:r>
          </w:p>
        </w:tc>
      </w:tr>
      <w:tr w:rsidR="00A07754" w:rsidRPr="00E626FB" w:rsidTr="00A07754">
        <w:trPr>
          <w:trHeight w:val="300"/>
        </w:trPr>
        <w:tc>
          <w:tcPr>
            <w:tcW w:w="62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-Cap d’aquestes opcions</w:t>
            </w:r>
          </w:p>
        </w:tc>
        <w:tc>
          <w:tcPr>
            <w:tcW w:w="960" w:type="dxa"/>
            <w:tcBorders>
              <w:top w:val="nil"/>
              <w:left w:val="nil"/>
              <w:bottom w:val="nil"/>
              <w:right w:val="nil"/>
            </w:tcBorders>
            <w:shd w:val="clear" w:color="000000" w:fill="63BE7B"/>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36%</w:t>
            </w:r>
          </w:p>
        </w:tc>
      </w:tr>
      <w:tr w:rsidR="00A07754" w:rsidRPr="00E626FB" w:rsidTr="00A07754">
        <w:trPr>
          <w:trHeight w:val="300"/>
        </w:trPr>
        <w:tc>
          <w:tcPr>
            <w:tcW w:w="6260"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Altres</w:t>
            </w:r>
          </w:p>
        </w:tc>
        <w:tc>
          <w:tcPr>
            <w:tcW w:w="960" w:type="dxa"/>
            <w:tcBorders>
              <w:top w:val="nil"/>
              <w:left w:val="nil"/>
              <w:bottom w:val="nil"/>
              <w:right w:val="nil"/>
            </w:tcBorders>
            <w:shd w:val="clear" w:color="000000" w:fill="BFE4CB"/>
            <w:noWrap/>
            <w:vAlign w:val="bottom"/>
            <w:hideMark/>
          </w:tcPr>
          <w:p w:rsidR="00A07754" w:rsidRPr="00E626FB" w:rsidRDefault="00A07754" w:rsidP="00E626FB">
            <w:pPr>
              <w:spacing w:after="0" w:line="240" w:lineRule="auto"/>
              <w:jc w:val="right"/>
              <w:rPr>
                <w:rFonts w:ascii="Calibri" w:eastAsia="Times New Roman" w:hAnsi="Calibri" w:cs="Calibri"/>
                <w:color w:val="000000"/>
                <w:lang w:eastAsia="ca-ES"/>
              </w:rPr>
            </w:pPr>
            <w:r w:rsidRPr="00E626FB">
              <w:rPr>
                <w:rFonts w:ascii="Calibri" w:eastAsia="Times New Roman" w:hAnsi="Calibri" w:cs="Calibri"/>
                <w:color w:val="000000"/>
                <w:lang w:eastAsia="ca-ES"/>
              </w:rPr>
              <w:t>14%</w:t>
            </w:r>
          </w:p>
        </w:tc>
      </w:tr>
    </w:tbl>
    <w:p w:rsidR="00E626FB" w:rsidRDefault="00E626FB" w:rsidP="0070571F"/>
    <w:tbl>
      <w:tblPr>
        <w:tblW w:w="7077" w:type="dxa"/>
        <w:tblCellMar>
          <w:left w:w="70" w:type="dxa"/>
          <w:right w:w="70" w:type="dxa"/>
        </w:tblCellMar>
        <w:tblLook w:val="04A0" w:firstRow="1" w:lastRow="0" w:firstColumn="1" w:lastColumn="0" w:noHBand="0" w:noVBand="1"/>
      </w:tblPr>
      <w:tblGrid>
        <w:gridCol w:w="6291"/>
        <w:gridCol w:w="369"/>
        <w:gridCol w:w="541"/>
      </w:tblGrid>
      <w:tr w:rsidR="00E626FB" w:rsidRPr="00E626FB" w:rsidTr="008959E0">
        <w:trPr>
          <w:trHeight w:val="268"/>
        </w:trPr>
        <w:tc>
          <w:tcPr>
            <w:tcW w:w="7077" w:type="dxa"/>
            <w:gridSpan w:val="3"/>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6.5 El projecte disposa de mecanismes per assegurar l’accessibilitat a persones amb diversitat funcional?</w:t>
            </w:r>
          </w:p>
        </w:tc>
      </w:tr>
      <w:tr w:rsidR="00E626FB" w:rsidRPr="00E626FB" w:rsidTr="008959E0">
        <w:trPr>
          <w:trHeight w:val="268"/>
        </w:trPr>
        <w:tc>
          <w:tcPr>
            <w:tcW w:w="6291"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Sí</w:t>
            </w:r>
          </w:p>
        </w:tc>
        <w:tc>
          <w:tcPr>
            <w:tcW w:w="369" w:type="dxa"/>
            <w:tcBorders>
              <w:top w:val="nil"/>
              <w:left w:val="nil"/>
              <w:bottom w:val="nil"/>
              <w:right w:val="nil"/>
            </w:tcBorders>
            <w:shd w:val="clear" w:color="auto" w:fill="auto"/>
            <w:noWrap/>
            <w:vAlign w:val="bottom"/>
          </w:tcPr>
          <w:p w:rsidR="00E626FB" w:rsidRPr="00E626FB" w:rsidRDefault="00E626FB" w:rsidP="00E626FB">
            <w:pPr>
              <w:spacing w:after="0" w:line="240" w:lineRule="auto"/>
              <w:jc w:val="right"/>
              <w:rPr>
                <w:rFonts w:ascii="Calibri" w:eastAsia="Times New Roman" w:hAnsi="Calibri" w:cs="Calibri"/>
                <w:color w:val="000000"/>
                <w:lang w:eastAsia="ca-ES"/>
              </w:rPr>
            </w:pPr>
          </w:p>
        </w:tc>
        <w:tc>
          <w:tcPr>
            <w:tcW w:w="416"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75%</w:t>
            </w:r>
          </w:p>
        </w:tc>
      </w:tr>
      <w:tr w:rsidR="00E626FB" w:rsidRPr="00E626FB" w:rsidTr="008959E0">
        <w:trPr>
          <w:trHeight w:val="268"/>
        </w:trPr>
        <w:tc>
          <w:tcPr>
            <w:tcW w:w="6291"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No</w:t>
            </w:r>
          </w:p>
        </w:tc>
        <w:tc>
          <w:tcPr>
            <w:tcW w:w="369" w:type="dxa"/>
            <w:tcBorders>
              <w:top w:val="nil"/>
              <w:left w:val="nil"/>
              <w:bottom w:val="nil"/>
              <w:right w:val="nil"/>
            </w:tcBorders>
            <w:shd w:val="clear" w:color="auto" w:fill="auto"/>
            <w:noWrap/>
            <w:vAlign w:val="bottom"/>
          </w:tcPr>
          <w:p w:rsidR="00E626FB" w:rsidRPr="00E626FB" w:rsidRDefault="00E626FB" w:rsidP="00E626FB">
            <w:pPr>
              <w:spacing w:after="0" w:line="240" w:lineRule="auto"/>
              <w:jc w:val="right"/>
              <w:rPr>
                <w:rFonts w:ascii="Calibri" w:eastAsia="Times New Roman" w:hAnsi="Calibri" w:cs="Calibri"/>
                <w:color w:val="000000"/>
                <w:lang w:eastAsia="ca-ES"/>
              </w:rPr>
            </w:pPr>
          </w:p>
        </w:tc>
        <w:tc>
          <w:tcPr>
            <w:tcW w:w="416"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25%</w:t>
            </w:r>
          </w:p>
        </w:tc>
      </w:tr>
      <w:tr w:rsidR="00E626FB" w:rsidRPr="00E626FB" w:rsidTr="008959E0">
        <w:trPr>
          <w:trHeight w:val="268"/>
        </w:trPr>
        <w:tc>
          <w:tcPr>
            <w:tcW w:w="6291"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p>
        </w:tc>
        <w:tc>
          <w:tcPr>
            <w:tcW w:w="369" w:type="dxa"/>
            <w:tcBorders>
              <w:top w:val="nil"/>
              <w:left w:val="nil"/>
              <w:bottom w:val="nil"/>
              <w:right w:val="nil"/>
            </w:tcBorders>
            <w:shd w:val="clear" w:color="auto" w:fill="auto"/>
            <w:noWrap/>
            <w:vAlign w:val="bottom"/>
          </w:tcPr>
          <w:p w:rsidR="00E626FB" w:rsidRPr="00E626FB" w:rsidRDefault="00E626FB" w:rsidP="00E626FB">
            <w:pPr>
              <w:spacing w:after="0" w:line="240" w:lineRule="auto"/>
              <w:jc w:val="right"/>
              <w:rPr>
                <w:rFonts w:ascii="Calibri" w:eastAsia="Times New Roman" w:hAnsi="Calibri" w:cs="Calibri"/>
                <w:color w:val="000000"/>
                <w:lang w:eastAsia="ca-ES"/>
              </w:rPr>
            </w:pPr>
          </w:p>
        </w:tc>
        <w:tc>
          <w:tcPr>
            <w:tcW w:w="416"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jc w:val="right"/>
              <w:rPr>
                <w:rFonts w:ascii="Calibri" w:eastAsia="Times New Roman" w:hAnsi="Calibri" w:cs="Calibri"/>
                <w:color w:val="000000"/>
                <w:lang w:eastAsia="ca-ES"/>
              </w:rPr>
            </w:pPr>
          </w:p>
        </w:tc>
      </w:tr>
    </w:tbl>
    <w:p w:rsidR="00E626FB" w:rsidRDefault="00E626FB" w:rsidP="0070571F"/>
    <w:p w:rsidR="00E626FB" w:rsidRDefault="00E626FB" w:rsidP="00A07754">
      <w:pPr>
        <w:pStyle w:val="Ttol3"/>
      </w:pPr>
      <w:bookmarkStart w:id="28" w:name="_Toc124932804"/>
      <w:r>
        <w:t>Sostenibilitat ambiental</w:t>
      </w:r>
      <w:bookmarkEnd w:id="28"/>
    </w:p>
    <w:tbl>
      <w:tblPr>
        <w:tblW w:w="7184" w:type="dxa"/>
        <w:tblCellMar>
          <w:left w:w="70" w:type="dxa"/>
          <w:right w:w="70" w:type="dxa"/>
        </w:tblCellMar>
        <w:tblLook w:val="04A0" w:firstRow="1" w:lastRow="0" w:firstColumn="1" w:lastColumn="0" w:noHBand="0" w:noVBand="1"/>
      </w:tblPr>
      <w:tblGrid>
        <w:gridCol w:w="5917"/>
        <w:gridCol w:w="1267"/>
      </w:tblGrid>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6.6 Indiqueu les estratègies i/o pràctiques formals que s’apliquen al projecte en matèria de gestió d’impactes ambientals. Podeu seleccionar més d’una opció de la llista:</w:t>
            </w:r>
          </w:p>
        </w:tc>
        <w:tc>
          <w:tcPr>
            <w:tcW w:w="126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 de sostenibilitat mediambiental</w:t>
            </w:r>
          </w:p>
        </w:tc>
        <w:tc>
          <w:tcPr>
            <w:tcW w:w="1267" w:type="dxa"/>
            <w:tcBorders>
              <w:top w:val="nil"/>
              <w:left w:val="nil"/>
              <w:bottom w:val="nil"/>
              <w:right w:val="nil"/>
            </w:tcBorders>
            <w:shd w:val="clear" w:color="000000" w:fill="D6EDDE"/>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20%</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-Compra de producte km0, producte ecològic i/o de proximitat</w:t>
            </w:r>
          </w:p>
        </w:tc>
        <w:tc>
          <w:tcPr>
            <w:tcW w:w="1267" w:type="dxa"/>
            <w:tcBorders>
              <w:top w:val="nil"/>
              <w:left w:val="nil"/>
              <w:bottom w:val="nil"/>
              <w:right w:val="nil"/>
            </w:tcBorders>
            <w:shd w:val="clear" w:color="000000" w:fill="8ACE9D"/>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60%</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-Mesures específiques d’estalvi i eficiència energètica i/o hídrica </w:t>
            </w:r>
          </w:p>
        </w:tc>
        <w:tc>
          <w:tcPr>
            <w:tcW w:w="1267" w:type="dxa"/>
            <w:tcBorders>
              <w:top w:val="nil"/>
              <w:left w:val="nil"/>
              <w:bottom w:val="nil"/>
              <w:right w:val="nil"/>
            </w:tcBorders>
            <w:shd w:val="clear" w:color="000000" w:fill="96D3A7"/>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53%</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-Reciclatge de residus (recollida selectiva)</w:t>
            </w:r>
          </w:p>
        </w:tc>
        <w:tc>
          <w:tcPr>
            <w:tcW w:w="1267" w:type="dxa"/>
            <w:tcBorders>
              <w:top w:val="nil"/>
              <w:left w:val="nil"/>
              <w:bottom w:val="nil"/>
              <w:right w:val="nil"/>
            </w:tcBorders>
            <w:shd w:val="clear" w:color="000000" w:fill="63BE7B"/>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80%</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-Mecanismes de reducció de generació de residus</w:t>
            </w:r>
          </w:p>
        </w:tc>
        <w:tc>
          <w:tcPr>
            <w:tcW w:w="1267" w:type="dxa"/>
            <w:tcBorders>
              <w:top w:val="nil"/>
              <w:left w:val="nil"/>
              <w:bottom w:val="nil"/>
              <w:right w:val="nil"/>
            </w:tcBorders>
            <w:shd w:val="clear" w:color="000000" w:fill="63BE7B"/>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80%</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-Mecanismes de reutilització</w:t>
            </w:r>
          </w:p>
        </w:tc>
        <w:tc>
          <w:tcPr>
            <w:tcW w:w="1267" w:type="dxa"/>
            <w:tcBorders>
              <w:top w:val="nil"/>
              <w:left w:val="nil"/>
              <w:bottom w:val="nil"/>
              <w:right w:val="nil"/>
            </w:tcBorders>
            <w:shd w:val="clear" w:color="000000" w:fill="8ACE9D"/>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60%</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-Banc de recursos compartits (logístics i/o banc de temps) </w:t>
            </w:r>
          </w:p>
        </w:tc>
        <w:tc>
          <w:tcPr>
            <w:tcW w:w="1267" w:type="dxa"/>
            <w:tcBorders>
              <w:top w:val="nil"/>
              <w:left w:val="nil"/>
              <w:bottom w:val="nil"/>
              <w:right w:val="nil"/>
            </w:tcBorders>
            <w:shd w:val="clear" w:color="000000" w:fill="B0DDBD"/>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40%</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-Cap d’aquestes opcions</w:t>
            </w:r>
          </w:p>
        </w:tc>
        <w:tc>
          <w:tcPr>
            <w:tcW w:w="1267" w:type="dxa"/>
            <w:tcBorders>
              <w:top w:val="nil"/>
              <w:left w:val="nil"/>
              <w:bottom w:val="nil"/>
              <w:right w:val="nil"/>
            </w:tcBorders>
            <w:shd w:val="clear" w:color="000000" w:fill="FCFCFF"/>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r w:rsidR="00A07754" w:rsidRPr="00E626FB" w:rsidTr="008959E0">
        <w:trPr>
          <w:trHeight w:val="280"/>
        </w:trPr>
        <w:tc>
          <w:tcPr>
            <w:tcW w:w="5917" w:type="dxa"/>
            <w:tcBorders>
              <w:top w:val="nil"/>
              <w:left w:val="nil"/>
              <w:bottom w:val="nil"/>
              <w:right w:val="nil"/>
            </w:tcBorders>
            <w:shd w:val="clear" w:color="auto" w:fill="auto"/>
            <w:noWrap/>
            <w:vAlign w:val="bottom"/>
            <w:hideMark/>
          </w:tcPr>
          <w:p w:rsidR="00A07754" w:rsidRPr="00E626FB" w:rsidRDefault="00A07754"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Altres</w:t>
            </w:r>
          </w:p>
        </w:tc>
        <w:tc>
          <w:tcPr>
            <w:tcW w:w="1267" w:type="dxa"/>
            <w:tcBorders>
              <w:top w:val="nil"/>
              <w:left w:val="nil"/>
              <w:bottom w:val="nil"/>
              <w:right w:val="nil"/>
            </w:tcBorders>
            <w:shd w:val="clear" w:color="000000" w:fill="F0F7F4"/>
            <w:noWrap/>
            <w:vAlign w:val="bottom"/>
            <w:hideMark/>
          </w:tcPr>
          <w:p w:rsidR="00A07754" w:rsidRPr="00E626FB" w:rsidRDefault="00A07754"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7%</w:t>
            </w:r>
          </w:p>
        </w:tc>
      </w:tr>
    </w:tbl>
    <w:p w:rsidR="00E626FB" w:rsidRDefault="00E626FB" w:rsidP="0070571F"/>
    <w:p w:rsidR="00E626FB" w:rsidRDefault="00E626FB" w:rsidP="00A07754">
      <w:pPr>
        <w:pStyle w:val="Ttol3"/>
      </w:pPr>
      <w:bookmarkStart w:id="29" w:name="_Toc124932805"/>
      <w:r>
        <w:t>Perspectiva de gènere</w:t>
      </w:r>
      <w:bookmarkEnd w:id="29"/>
    </w:p>
    <w:tbl>
      <w:tblPr>
        <w:tblW w:w="7183" w:type="dxa"/>
        <w:tblCellMar>
          <w:left w:w="70" w:type="dxa"/>
          <w:right w:w="70" w:type="dxa"/>
        </w:tblCellMar>
        <w:tblLook w:val="04A0" w:firstRow="1" w:lastRow="0" w:firstColumn="1" w:lastColumn="0" w:noHBand="0" w:noVBand="1"/>
      </w:tblPr>
      <w:tblGrid>
        <w:gridCol w:w="6470"/>
        <w:gridCol w:w="713"/>
      </w:tblGrid>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6.3 Indiqueu de quines mesures específiques disposa el projecte per promoure  la  igualtat, incorporar la perspectiva de gènere i/o eliminar dinàmiques masclistes. Podeu seleccionar més d’una opció de la llista</w:t>
            </w:r>
          </w:p>
        </w:tc>
        <w:tc>
          <w:tcPr>
            <w:tcW w:w="713"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-Pla de Gènere o Pla d’Igualtat</w:t>
            </w:r>
          </w:p>
        </w:tc>
        <w:tc>
          <w:tcPr>
            <w:tcW w:w="713" w:type="dxa"/>
            <w:tcBorders>
              <w:top w:val="nil"/>
              <w:left w:val="nil"/>
              <w:bottom w:val="nil"/>
              <w:right w:val="nil"/>
            </w:tcBorders>
            <w:shd w:val="clear" w:color="000000" w:fill="C2E5CD"/>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33%</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-Es garanteix la paritat en espais decisoris </w:t>
            </w:r>
          </w:p>
        </w:tc>
        <w:tc>
          <w:tcPr>
            <w:tcW w:w="713" w:type="dxa"/>
            <w:tcBorders>
              <w:top w:val="nil"/>
              <w:left w:val="nil"/>
              <w:bottom w:val="nil"/>
              <w:right w:val="nil"/>
            </w:tcBorders>
            <w:shd w:val="clear" w:color="000000" w:fill="CDE9D7"/>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27%</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-Existeix repartiment de tasques de cura de l'espai i del col·lectiu (neteja, prendre acta, reposició de materials, etc.)</w:t>
            </w:r>
          </w:p>
        </w:tc>
        <w:tc>
          <w:tcPr>
            <w:tcW w:w="713" w:type="dxa"/>
            <w:tcBorders>
              <w:top w:val="nil"/>
              <w:left w:val="nil"/>
              <w:bottom w:val="nil"/>
              <w:right w:val="nil"/>
            </w:tcBorders>
            <w:shd w:val="clear" w:color="000000" w:fill="93D2A4"/>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60%</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-Existeix una comissió feminista, de gènere i/o de cures</w:t>
            </w:r>
          </w:p>
        </w:tc>
        <w:tc>
          <w:tcPr>
            <w:tcW w:w="713" w:type="dxa"/>
            <w:tcBorders>
              <w:top w:val="nil"/>
              <w:left w:val="nil"/>
              <w:bottom w:val="nil"/>
              <w:right w:val="nil"/>
            </w:tcBorders>
            <w:shd w:val="clear" w:color="000000" w:fill="C2E5CD"/>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33%</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-S’incorpora un Punt Lila en actes oberts</w:t>
            </w:r>
          </w:p>
        </w:tc>
        <w:tc>
          <w:tcPr>
            <w:tcW w:w="713" w:type="dxa"/>
            <w:tcBorders>
              <w:top w:val="nil"/>
              <w:left w:val="nil"/>
              <w:bottom w:val="nil"/>
              <w:right w:val="nil"/>
            </w:tcBorders>
            <w:shd w:val="clear" w:color="000000" w:fill="E5F3EB"/>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13%</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-Es disposa de protocols per a la prevenció, detecció i actuació davant d'agressions sexuals </w:t>
            </w:r>
          </w:p>
        </w:tc>
        <w:tc>
          <w:tcPr>
            <w:tcW w:w="713" w:type="dxa"/>
            <w:tcBorders>
              <w:top w:val="nil"/>
              <w:left w:val="nil"/>
              <w:bottom w:val="nil"/>
              <w:right w:val="nil"/>
            </w:tcBorders>
            <w:shd w:val="clear" w:color="000000" w:fill="AADBB8"/>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47%</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xml:space="preserve">-S’incorpora  la  comunicació  no  sexista  en  els  continguts  i  tractament  de  la comunicació interna i externa </w:t>
            </w:r>
          </w:p>
        </w:tc>
        <w:tc>
          <w:tcPr>
            <w:tcW w:w="713" w:type="dxa"/>
            <w:tcBorders>
              <w:top w:val="nil"/>
              <w:left w:val="nil"/>
              <w:bottom w:val="nil"/>
              <w:right w:val="nil"/>
            </w:tcBorders>
            <w:shd w:val="clear" w:color="000000" w:fill="63BE7B"/>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87%</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-S’analitzen les dades de participació desagregades per gènere</w:t>
            </w:r>
          </w:p>
        </w:tc>
        <w:tc>
          <w:tcPr>
            <w:tcW w:w="713" w:type="dxa"/>
            <w:tcBorders>
              <w:top w:val="nil"/>
              <w:left w:val="nil"/>
              <w:bottom w:val="nil"/>
              <w:right w:val="nil"/>
            </w:tcBorders>
            <w:shd w:val="clear" w:color="000000" w:fill="B6E0C3"/>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40%</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-Cap d’aquestes opcions</w:t>
            </w:r>
          </w:p>
        </w:tc>
        <w:tc>
          <w:tcPr>
            <w:tcW w:w="713" w:type="dxa"/>
            <w:tcBorders>
              <w:top w:val="nil"/>
              <w:left w:val="nil"/>
              <w:bottom w:val="nil"/>
              <w:right w:val="nil"/>
            </w:tcBorders>
            <w:shd w:val="clear" w:color="000000" w:fill="FCFCFF"/>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0%</w:t>
            </w:r>
          </w:p>
        </w:tc>
      </w:tr>
      <w:tr w:rsidR="00E626FB" w:rsidRPr="00E626FB" w:rsidTr="008959E0">
        <w:trPr>
          <w:trHeight w:val="271"/>
        </w:trPr>
        <w:tc>
          <w:tcPr>
            <w:tcW w:w="6470" w:type="dxa"/>
            <w:tcBorders>
              <w:top w:val="nil"/>
              <w:left w:val="nil"/>
              <w:bottom w:val="nil"/>
              <w:right w:val="nil"/>
            </w:tcBorders>
            <w:shd w:val="clear" w:color="auto" w:fill="auto"/>
            <w:noWrap/>
            <w:vAlign w:val="bottom"/>
            <w:hideMark/>
          </w:tcPr>
          <w:p w:rsidR="00E626FB" w:rsidRPr="00E626FB" w:rsidRDefault="00E626FB" w:rsidP="00E626FB">
            <w:pPr>
              <w:spacing w:after="0" w:line="240" w:lineRule="auto"/>
              <w:rPr>
                <w:rFonts w:ascii="Calibri" w:eastAsia="Times New Roman" w:hAnsi="Calibri" w:cs="Calibri"/>
                <w:color w:val="000000"/>
                <w:lang w:eastAsia="ca-ES"/>
              </w:rPr>
            </w:pPr>
            <w:r w:rsidRPr="00E626FB">
              <w:rPr>
                <w:rFonts w:ascii="Calibri" w:eastAsia="Times New Roman" w:hAnsi="Calibri" w:cs="Calibri"/>
                <w:color w:val="000000"/>
                <w:lang w:eastAsia="ca-ES"/>
              </w:rPr>
              <w:t>- Altres</w:t>
            </w:r>
          </w:p>
        </w:tc>
        <w:tc>
          <w:tcPr>
            <w:tcW w:w="713" w:type="dxa"/>
            <w:tcBorders>
              <w:top w:val="nil"/>
              <w:left w:val="nil"/>
              <w:bottom w:val="nil"/>
              <w:right w:val="nil"/>
            </w:tcBorders>
            <w:shd w:val="clear" w:color="000000" w:fill="E5F3EB"/>
            <w:noWrap/>
            <w:vAlign w:val="bottom"/>
            <w:hideMark/>
          </w:tcPr>
          <w:p w:rsidR="00E626FB" w:rsidRPr="00E626FB" w:rsidRDefault="00E626FB" w:rsidP="00E626FB">
            <w:pPr>
              <w:spacing w:after="0" w:line="240" w:lineRule="auto"/>
              <w:jc w:val="right"/>
              <w:rPr>
                <w:rFonts w:ascii="Arial" w:eastAsia="Times New Roman" w:hAnsi="Arial" w:cs="Arial"/>
                <w:sz w:val="20"/>
                <w:szCs w:val="20"/>
                <w:lang w:eastAsia="ca-ES"/>
              </w:rPr>
            </w:pPr>
            <w:r w:rsidRPr="00E626FB">
              <w:rPr>
                <w:rFonts w:ascii="Arial" w:eastAsia="Times New Roman" w:hAnsi="Arial" w:cs="Arial"/>
                <w:sz w:val="20"/>
                <w:szCs w:val="20"/>
                <w:lang w:eastAsia="ca-ES"/>
              </w:rPr>
              <w:t>13%</w:t>
            </w:r>
          </w:p>
        </w:tc>
      </w:tr>
    </w:tbl>
    <w:p w:rsidR="00E626FB" w:rsidRDefault="00E626FB" w:rsidP="0070571F"/>
    <w:p w:rsidR="00A07E95" w:rsidRDefault="00A07E95">
      <w:pPr>
        <w:rPr>
          <w:rFonts w:asciiTheme="majorHAnsi" w:eastAsiaTheme="majorEastAsia" w:hAnsiTheme="majorHAnsi" w:cstheme="majorBidi"/>
          <w:color w:val="2F5496" w:themeColor="accent1" w:themeShade="BF"/>
          <w:sz w:val="32"/>
          <w:szCs w:val="32"/>
        </w:rPr>
      </w:pPr>
      <w:r>
        <w:lastRenderedPageBreak/>
        <w:br w:type="page"/>
      </w:r>
    </w:p>
    <w:p w:rsidR="000845D2" w:rsidRDefault="00A07E95" w:rsidP="00A07E95">
      <w:pPr>
        <w:pStyle w:val="Ttol1"/>
      </w:pPr>
      <w:bookmarkStart w:id="30" w:name="_Toc124932806"/>
      <w:r>
        <w:lastRenderedPageBreak/>
        <w:t>CONCLUSIONS</w:t>
      </w:r>
      <w:bookmarkEnd w:id="30"/>
    </w:p>
    <w:sectPr w:rsidR="000845D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BE" w:rsidRDefault="009900BE" w:rsidP="00C14515">
      <w:pPr>
        <w:spacing w:after="0" w:line="240" w:lineRule="auto"/>
      </w:pPr>
      <w:r>
        <w:separator/>
      </w:r>
    </w:p>
  </w:endnote>
  <w:endnote w:type="continuationSeparator" w:id="0">
    <w:p w:rsidR="009900BE" w:rsidRDefault="009900BE" w:rsidP="00C1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BE" w:rsidRDefault="009900BE" w:rsidP="00C14515">
      <w:pPr>
        <w:spacing w:after="0" w:line="240" w:lineRule="auto"/>
      </w:pPr>
      <w:r>
        <w:separator/>
      </w:r>
    </w:p>
  </w:footnote>
  <w:footnote w:type="continuationSeparator" w:id="0">
    <w:p w:rsidR="009900BE" w:rsidRDefault="009900BE" w:rsidP="00C14515">
      <w:pPr>
        <w:spacing w:after="0" w:line="240" w:lineRule="auto"/>
      </w:pPr>
      <w:r>
        <w:continuationSeparator/>
      </w:r>
    </w:p>
  </w:footnote>
  <w:footnote w:id="1">
    <w:p w:rsidR="00C72B64" w:rsidRDefault="00C72B64" w:rsidP="00C14515">
      <w:r w:rsidRPr="00C14515">
        <w:rPr>
          <w:rStyle w:val="Refernciadenotaapeudepgina"/>
          <w:sz w:val="18"/>
        </w:rPr>
        <w:footnoteRef/>
      </w:r>
      <w:r w:rsidRPr="00C14515">
        <w:rPr>
          <w:sz w:val="18"/>
        </w:rPr>
        <w:t xml:space="preserve"> </w:t>
      </w:r>
      <w:r w:rsidRPr="00C14515">
        <w:rPr>
          <w:rFonts w:ascii="Calibri" w:eastAsia="Times New Roman" w:hAnsi="Calibri" w:cs="Times New Roman"/>
          <w:sz w:val="18"/>
          <w:lang w:eastAsia="ca-ES"/>
        </w:rPr>
        <w:t>Nota metodològica: diverses entitats han contestat malament aquesta pregunta, posant dades que no sumaven 100%, rebaixant la mostra fins a 10 projectes amb dades vàlides</w:t>
      </w:r>
    </w:p>
  </w:footnote>
  <w:footnote w:id="2">
    <w:p w:rsidR="00C72B64" w:rsidRDefault="00C72B64" w:rsidP="00542109">
      <w:pPr>
        <w:pStyle w:val="Textdenotaapeudepgina"/>
      </w:pPr>
      <w:r>
        <w:rPr>
          <w:rStyle w:val="Refernciadenotaapeudepgina"/>
        </w:rPr>
        <w:footnoteRef/>
      </w:r>
      <w:r>
        <w:t xml:space="preserve"> </w:t>
      </w:r>
      <w:r w:rsidRPr="00C14515">
        <w:rPr>
          <w:rFonts w:ascii="Calibri" w:eastAsia="Times New Roman" w:hAnsi="Calibri" w:cs="Times New Roman"/>
          <w:sz w:val="18"/>
          <w:lang w:eastAsia="ca-ES"/>
        </w:rPr>
        <w:t>Nota metodològica: diverses entitats han contestat malament aquesta pregunta, posant dades que no sumaven 100%, rebaixant</w:t>
      </w:r>
      <w:r>
        <w:rPr>
          <w:rFonts w:ascii="Calibri" w:eastAsia="Times New Roman" w:hAnsi="Calibri" w:cs="Times New Roman"/>
          <w:sz w:val="18"/>
          <w:lang w:eastAsia="ca-ES"/>
        </w:rPr>
        <w:t xml:space="preserve"> la mostra fins a 11</w:t>
      </w:r>
      <w:r w:rsidRPr="00C14515">
        <w:rPr>
          <w:rFonts w:ascii="Calibri" w:eastAsia="Times New Roman" w:hAnsi="Calibri" w:cs="Times New Roman"/>
          <w:sz w:val="18"/>
          <w:lang w:eastAsia="ca-ES"/>
        </w:rPr>
        <w:t xml:space="preserve"> projectes amb dades vàlides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1908"/>
    <w:multiLevelType w:val="hybridMultilevel"/>
    <w:tmpl w:val="982EC43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DCA0BAC"/>
    <w:multiLevelType w:val="hybridMultilevel"/>
    <w:tmpl w:val="BB125878"/>
    <w:lvl w:ilvl="0" w:tplc="3B0E0BEC">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2E1A66E3"/>
    <w:multiLevelType w:val="hybridMultilevel"/>
    <w:tmpl w:val="FAFC38C0"/>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35152525"/>
    <w:multiLevelType w:val="hybridMultilevel"/>
    <w:tmpl w:val="69CE784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35AA778A"/>
    <w:multiLevelType w:val="hybridMultilevel"/>
    <w:tmpl w:val="590A5D7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8560556"/>
    <w:multiLevelType w:val="hybridMultilevel"/>
    <w:tmpl w:val="43627B3C"/>
    <w:lvl w:ilvl="0" w:tplc="C5D659E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D5170AB"/>
    <w:multiLevelType w:val="hybridMultilevel"/>
    <w:tmpl w:val="322AE4E0"/>
    <w:lvl w:ilvl="0" w:tplc="C5D659E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1F"/>
    <w:rsid w:val="00027695"/>
    <w:rsid w:val="000845D2"/>
    <w:rsid w:val="000B655C"/>
    <w:rsid w:val="000D1537"/>
    <w:rsid w:val="00116C11"/>
    <w:rsid w:val="002A0F5A"/>
    <w:rsid w:val="00303C0A"/>
    <w:rsid w:val="00310831"/>
    <w:rsid w:val="00335863"/>
    <w:rsid w:val="003A4D79"/>
    <w:rsid w:val="004B5330"/>
    <w:rsid w:val="004C0820"/>
    <w:rsid w:val="00542109"/>
    <w:rsid w:val="0057308F"/>
    <w:rsid w:val="005861A7"/>
    <w:rsid w:val="005A704C"/>
    <w:rsid w:val="00611638"/>
    <w:rsid w:val="00637051"/>
    <w:rsid w:val="00646B81"/>
    <w:rsid w:val="0070571F"/>
    <w:rsid w:val="007443F6"/>
    <w:rsid w:val="007B6190"/>
    <w:rsid w:val="007E2B82"/>
    <w:rsid w:val="007E4542"/>
    <w:rsid w:val="007E5DC4"/>
    <w:rsid w:val="008959E0"/>
    <w:rsid w:val="008A2240"/>
    <w:rsid w:val="00926021"/>
    <w:rsid w:val="009900BE"/>
    <w:rsid w:val="009C5238"/>
    <w:rsid w:val="009E0448"/>
    <w:rsid w:val="00A07754"/>
    <w:rsid w:val="00A07E95"/>
    <w:rsid w:val="00AA2B8B"/>
    <w:rsid w:val="00BF72DB"/>
    <w:rsid w:val="00C14515"/>
    <w:rsid w:val="00C44350"/>
    <w:rsid w:val="00C60FF3"/>
    <w:rsid w:val="00C6143C"/>
    <w:rsid w:val="00C72B64"/>
    <w:rsid w:val="00CB4BB3"/>
    <w:rsid w:val="00CD01A4"/>
    <w:rsid w:val="00CD2BE0"/>
    <w:rsid w:val="00CE34AB"/>
    <w:rsid w:val="00CE6B87"/>
    <w:rsid w:val="00D019E2"/>
    <w:rsid w:val="00D955DC"/>
    <w:rsid w:val="00DC7955"/>
    <w:rsid w:val="00DD7A85"/>
    <w:rsid w:val="00E626FB"/>
    <w:rsid w:val="00E87C51"/>
    <w:rsid w:val="00EA7002"/>
    <w:rsid w:val="00EC0508"/>
    <w:rsid w:val="00EE2284"/>
    <w:rsid w:val="00F10F6D"/>
    <w:rsid w:val="00F42DFA"/>
    <w:rsid w:val="00FB28B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7344"/>
  <w15:chartTrackingRefBased/>
  <w15:docId w15:val="{DF5DCE58-36D5-4B78-9EB1-3DFA8AB3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F42D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ol2">
    <w:name w:val="heading 2"/>
    <w:basedOn w:val="Normal"/>
    <w:next w:val="Normal"/>
    <w:link w:val="Ttol2Car"/>
    <w:uiPriority w:val="9"/>
    <w:unhideWhenUsed/>
    <w:qFormat/>
    <w:rsid w:val="00CE34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ol3">
    <w:name w:val="heading 3"/>
    <w:basedOn w:val="Normal"/>
    <w:next w:val="Normal"/>
    <w:link w:val="Ttol3Car"/>
    <w:uiPriority w:val="9"/>
    <w:unhideWhenUsed/>
    <w:qFormat/>
    <w:rsid w:val="00CB4B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70571F"/>
    <w:pPr>
      <w:ind w:left="720"/>
      <w:contextualSpacing/>
    </w:pPr>
  </w:style>
  <w:style w:type="character" w:customStyle="1" w:styleId="Ttol1Car">
    <w:name w:val="Títol 1 Car"/>
    <w:basedOn w:val="Tipusdelletraperdefectedelpargraf"/>
    <w:link w:val="Ttol1"/>
    <w:uiPriority w:val="9"/>
    <w:rsid w:val="00F42DFA"/>
    <w:rPr>
      <w:rFonts w:asciiTheme="majorHAnsi" w:eastAsiaTheme="majorEastAsia" w:hAnsiTheme="majorHAnsi" w:cstheme="majorBidi"/>
      <w:color w:val="2F5496" w:themeColor="accent1" w:themeShade="BF"/>
      <w:sz w:val="32"/>
      <w:szCs w:val="32"/>
    </w:rPr>
  </w:style>
  <w:style w:type="table" w:styleId="Taulaambquadrcula">
    <w:name w:val="Table Grid"/>
    <w:basedOn w:val="Taulanormal"/>
    <w:uiPriority w:val="39"/>
    <w:rsid w:val="00F4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ol2Car">
    <w:name w:val="Títol 2 Car"/>
    <w:basedOn w:val="Tipusdelletraperdefectedelpargraf"/>
    <w:link w:val="Ttol2"/>
    <w:uiPriority w:val="9"/>
    <w:rsid w:val="00CE34AB"/>
    <w:rPr>
      <w:rFonts w:asciiTheme="majorHAnsi" w:eastAsiaTheme="majorEastAsia" w:hAnsiTheme="majorHAnsi" w:cstheme="majorBidi"/>
      <w:color w:val="2F5496" w:themeColor="accent1" w:themeShade="BF"/>
      <w:sz w:val="26"/>
      <w:szCs w:val="26"/>
    </w:rPr>
  </w:style>
  <w:style w:type="table" w:styleId="Tauladequadrcula4">
    <w:name w:val="Grid Table 4"/>
    <w:basedOn w:val="Taulanormal"/>
    <w:uiPriority w:val="49"/>
    <w:rsid w:val="00C145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denotaapeudepgina">
    <w:name w:val="footnote text"/>
    <w:basedOn w:val="Normal"/>
    <w:link w:val="TextdenotaapeudepginaCar"/>
    <w:uiPriority w:val="99"/>
    <w:semiHidden/>
    <w:unhideWhenUsed/>
    <w:rsid w:val="00C14515"/>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C14515"/>
    <w:rPr>
      <w:sz w:val="20"/>
      <w:szCs w:val="20"/>
    </w:rPr>
  </w:style>
  <w:style w:type="character" w:styleId="Refernciadenotaapeudepgina">
    <w:name w:val="footnote reference"/>
    <w:basedOn w:val="Tipusdelletraperdefectedelpargraf"/>
    <w:uiPriority w:val="99"/>
    <w:semiHidden/>
    <w:unhideWhenUsed/>
    <w:rsid w:val="00C14515"/>
    <w:rPr>
      <w:vertAlign w:val="superscript"/>
    </w:rPr>
  </w:style>
  <w:style w:type="character" w:customStyle="1" w:styleId="Ttol3Car">
    <w:name w:val="Títol 3 Car"/>
    <w:basedOn w:val="Tipusdelletraperdefectedelpargraf"/>
    <w:link w:val="Ttol3"/>
    <w:uiPriority w:val="9"/>
    <w:rsid w:val="00CB4BB3"/>
    <w:rPr>
      <w:rFonts w:asciiTheme="majorHAnsi" w:eastAsiaTheme="majorEastAsia" w:hAnsiTheme="majorHAnsi" w:cstheme="majorBidi"/>
      <w:color w:val="1F3763" w:themeColor="accent1" w:themeShade="7F"/>
      <w:sz w:val="24"/>
      <w:szCs w:val="24"/>
    </w:rPr>
  </w:style>
  <w:style w:type="paragraph" w:styleId="TtoldelIDC">
    <w:name w:val="TOC Heading"/>
    <w:basedOn w:val="Ttol1"/>
    <w:next w:val="Normal"/>
    <w:uiPriority w:val="39"/>
    <w:unhideWhenUsed/>
    <w:qFormat/>
    <w:rsid w:val="00A07E95"/>
    <w:pPr>
      <w:outlineLvl w:val="9"/>
    </w:pPr>
    <w:rPr>
      <w:lang w:eastAsia="ca-ES"/>
    </w:rPr>
  </w:style>
  <w:style w:type="paragraph" w:styleId="IDC1">
    <w:name w:val="toc 1"/>
    <w:basedOn w:val="Normal"/>
    <w:next w:val="Normal"/>
    <w:autoRedefine/>
    <w:uiPriority w:val="39"/>
    <w:unhideWhenUsed/>
    <w:rsid w:val="00A07E95"/>
    <w:pPr>
      <w:spacing w:after="100"/>
    </w:pPr>
  </w:style>
  <w:style w:type="paragraph" w:styleId="IDC2">
    <w:name w:val="toc 2"/>
    <w:basedOn w:val="Normal"/>
    <w:next w:val="Normal"/>
    <w:autoRedefine/>
    <w:uiPriority w:val="39"/>
    <w:unhideWhenUsed/>
    <w:rsid w:val="00A07E95"/>
    <w:pPr>
      <w:spacing w:after="100"/>
      <w:ind w:left="220"/>
    </w:pPr>
  </w:style>
  <w:style w:type="paragraph" w:styleId="IDC3">
    <w:name w:val="toc 3"/>
    <w:basedOn w:val="Normal"/>
    <w:next w:val="Normal"/>
    <w:autoRedefine/>
    <w:uiPriority w:val="39"/>
    <w:unhideWhenUsed/>
    <w:rsid w:val="00A07E95"/>
    <w:pPr>
      <w:spacing w:after="100"/>
      <w:ind w:left="440"/>
    </w:pPr>
  </w:style>
  <w:style w:type="character" w:styleId="Enlla">
    <w:name w:val="Hyperlink"/>
    <w:basedOn w:val="Tipusdelletraperdefectedelpargraf"/>
    <w:uiPriority w:val="99"/>
    <w:unhideWhenUsed/>
    <w:rsid w:val="00A07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5016">
      <w:bodyDiv w:val="1"/>
      <w:marLeft w:val="0"/>
      <w:marRight w:val="0"/>
      <w:marTop w:val="0"/>
      <w:marBottom w:val="0"/>
      <w:divBdr>
        <w:top w:val="none" w:sz="0" w:space="0" w:color="auto"/>
        <w:left w:val="none" w:sz="0" w:space="0" w:color="auto"/>
        <w:bottom w:val="none" w:sz="0" w:space="0" w:color="auto"/>
        <w:right w:val="none" w:sz="0" w:space="0" w:color="auto"/>
      </w:divBdr>
    </w:div>
    <w:div w:id="108279158">
      <w:bodyDiv w:val="1"/>
      <w:marLeft w:val="0"/>
      <w:marRight w:val="0"/>
      <w:marTop w:val="0"/>
      <w:marBottom w:val="0"/>
      <w:divBdr>
        <w:top w:val="none" w:sz="0" w:space="0" w:color="auto"/>
        <w:left w:val="none" w:sz="0" w:space="0" w:color="auto"/>
        <w:bottom w:val="none" w:sz="0" w:space="0" w:color="auto"/>
        <w:right w:val="none" w:sz="0" w:space="0" w:color="auto"/>
      </w:divBdr>
    </w:div>
    <w:div w:id="141314349">
      <w:bodyDiv w:val="1"/>
      <w:marLeft w:val="0"/>
      <w:marRight w:val="0"/>
      <w:marTop w:val="0"/>
      <w:marBottom w:val="0"/>
      <w:divBdr>
        <w:top w:val="none" w:sz="0" w:space="0" w:color="auto"/>
        <w:left w:val="none" w:sz="0" w:space="0" w:color="auto"/>
        <w:bottom w:val="none" w:sz="0" w:space="0" w:color="auto"/>
        <w:right w:val="none" w:sz="0" w:space="0" w:color="auto"/>
      </w:divBdr>
    </w:div>
    <w:div w:id="180363538">
      <w:bodyDiv w:val="1"/>
      <w:marLeft w:val="0"/>
      <w:marRight w:val="0"/>
      <w:marTop w:val="0"/>
      <w:marBottom w:val="0"/>
      <w:divBdr>
        <w:top w:val="none" w:sz="0" w:space="0" w:color="auto"/>
        <w:left w:val="none" w:sz="0" w:space="0" w:color="auto"/>
        <w:bottom w:val="none" w:sz="0" w:space="0" w:color="auto"/>
        <w:right w:val="none" w:sz="0" w:space="0" w:color="auto"/>
      </w:divBdr>
    </w:div>
    <w:div w:id="195236271">
      <w:bodyDiv w:val="1"/>
      <w:marLeft w:val="0"/>
      <w:marRight w:val="0"/>
      <w:marTop w:val="0"/>
      <w:marBottom w:val="0"/>
      <w:divBdr>
        <w:top w:val="none" w:sz="0" w:space="0" w:color="auto"/>
        <w:left w:val="none" w:sz="0" w:space="0" w:color="auto"/>
        <w:bottom w:val="none" w:sz="0" w:space="0" w:color="auto"/>
        <w:right w:val="none" w:sz="0" w:space="0" w:color="auto"/>
      </w:divBdr>
    </w:div>
    <w:div w:id="288127746">
      <w:bodyDiv w:val="1"/>
      <w:marLeft w:val="0"/>
      <w:marRight w:val="0"/>
      <w:marTop w:val="0"/>
      <w:marBottom w:val="0"/>
      <w:divBdr>
        <w:top w:val="none" w:sz="0" w:space="0" w:color="auto"/>
        <w:left w:val="none" w:sz="0" w:space="0" w:color="auto"/>
        <w:bottom w:val="none" w:sz="0" w:space="0" w:color="auto"/>
        <w:right w:val="none" w:sz="0" w:space="0" w:color="auto"/>
      </w:divBdr>
    </w:div>
    <w:div w:id="330836619">
      <w:bodyDiv w:val="1"/>
      <w:marLeft w:val="0"/>
      <w:marRight w:val="0"/>
      <w:marTop w:val="0"/>
      <w:marBottom w:val="0"/>
      <w:divBdr>
        <w:top w:val="none" w:sz="0" w:space="0" w:color="auto"/>
        <w:left w:val="none" w:sz="0" w:space="0" w:color="auto"/>
        <w:bottom w:val="none" w:sz="0" w:space="0" w:color="auto"/>
        <w:right w:val="none" w:sz="0" w:space="0" w:color="auto"/>
      </w:divBdr>
    </w:div>
    <w:div w:id="362052401">
      <w:bodyDiv w:val="1"/>
      <w:marLeft w:val="0"/>
      <w:marRight w:val="0"/>
      <w:marTop w:val="0"/>
      <w:marBottom w:val="0"/>
      <w:divBdr>
        <w:top w:val="none" w:sz="0" w:space="0" w:color="auto"/>
        <w:left w:val="none" w:sz="0" w:space="0" w:color="auto"/>
        <w:bottom w:val="none" w:sz="0" w:space="0" w:color="auto"/>
        <w:right w:val="none" w:sz="0" w:space="0" w:color="auto"/>
      </w:divBdr>
    </w:div>
    <w:div w:id="379476550">
      <w:bodyDiv w:val="1"/>
      <w:marLeft w:val="0"/>
      <w:marRight w:val="0"/>
      <w:marTop w:val="0"/>
      <w:marBottom w:val="0"/>
      <w:divBdr>
        <w:top w:val="none" w:sz="0" w:space="0" w:color="auto"/>
        <w:left w:val="none" w:sz="0" w:space="0" w:color="auto"/>
        <w:bottom w:val="none" w:sz="0" w:space="0" w:color="auto"/>
        <w:right w:val="none" w:sz="0" w:space="0" w:color="auto"/>
      </w:divBdr>
    </w:div>
    <w:div w:id="388580113">
      <w:bodyDiv w:val="1"/>
      <w:marLeft w:val="0"/>
      <w:marRight w:val="0"/>
      <w:marTop w:val="0"/>
      <w:marBottom w:val="0"/>
      <w:divBdr>
        <w:top w:val="none" w:sz="0" w:space="0" w:color="auto"/>
        <w:left w:val="none" w:sz="0" w:space="0" w:color="auto"/>
        <w:bottom w:val="none" w:sz="0" w:space="0" w:color="auto"/>
        <w:right w:val="none" w:sz="0" w:space="0" w:color="auto"/>
      </w:divBdr>
    </w:div>
    <w:div w:id="392195306">
      <w:bodyDiv w:val="1"/>
      <w:marLeft w:val="0"/>
      <w:marRight w:val="0"/>
      <w:marTop w:val="0"/>
      <w:marBottom w:val="0"/>
      <w:divBdr>
        <w:top w:val="none" w:sz="0" w:space="0" w:color="auto"/>
        <w:left w:val="none" w:sz="0" w:space="0" w:color="auto"/>
        <w:bottom w:val="none" w:sz="0" w:space="0" w:color="auto"/>
        <w:right w:val="none" w:sz="0" w:space="0" w:color="auto"/>
      </w:divBdr>
    </w:div>
    <w:div w:id="474493879">
      <w:bodyDiv w:val="1"/>
      <w:marLeft w:val="0"/>
      <w:marRight w:val="0"/>
      <w:marTop w:val="0"/>
      <w:marBottom w:val="0"/>
      <w:divBdr>
        <w:top w:val="none" w:sz="0" w:space="0" w:color="auto"/>
        <w:left w:val="none" w:sz="0" w:space="0" w:color="auto"/>
        <w:bottom w:val="none" w:sz="0" w:space="0" w:color="auto"/>
        <w:right w:val="none" w:sz="0" w:space="0" w:color="auto"/>
      </w:divBdr>
    </w:div>
    <w:div w:id="491678016">
      <w:bodyDiv w:val="1"/>
      <w:marLeft w:val="0"/>
      <w:marRight w:val="0"/>
      <w:marTop w:val="0"/>
      <w:marBottom w:val="0"/>
      <w:divBdr>
        <w:top w:val="none" w:sz="0" w:space="0" w:color="auto"/>
        <w:left w:val="none" w:sz="0" w:space="0" w:color="auto"/>
        <w:bottom w:val="none" w:sz="0" w:space="0" w:color="auto"/>
        <w:right w:val="none" w:sz="0" w:space="0" w:color="auto"/>
      </w:divBdr>
    </w:div>
    <w:div w:id="503324544">
      <w:bodyDiv w:val="1"/>
      <w:marLeft w:val="0"/>
      <w:marRight w:val="0"/>
      <w:marTop w:val="0"/>
      <w:marBottom w:val="0"/>
      <w:divBdr>
        <w:top w:val="none" w:sz="0" w:space="0" w:color="auto"/>
        <w:left w:val="none" w:sz="0" w:space="0" w:color="auto"/>
        <w:bottom w:val="none" w:sz="0" w:space="0" w:color="auto"/>
        <w:right w:val="none" w:sz="0" w:space="0" w:color="auto"/>
      </w:divBdr>
    </w:div>
    <w:div w:id="568541402">
      <w:bodyDiv w:val="1"/>
      <w:marLeft w:val="0"/>
      <w:marRight w:val="0"/>
      <w:marTop w:val="0"/>
      <w:marBottom w:val="0"/>
      <w:divBdr>
        <w:top w:val="none" w:sz="0" w:space="0" w:color="auto"/>
        <w:left w:val="none" w:sz="0" w:space="0" w:color="auto"/>
        <w:bottom w:val="none" w:sz="0" w:space="0" w:color="auto"/>
        <w:right w:val="none" w:sz="0" w:space="0" w:color="auto"/>
      </w:divBdr>
    </w:div>
    <w:div w:id="599609409">
      <w:bodyDiv w:val="1"/>
      <w:marLeft w:val="0"/>
      <w:marRight w:val="0"/>
      <w:marTop w:val="0"/>
      <w:marBottom w:val="0"/>
      <w:divBdr>
        <w:top w:val="none" w:sz="0" w:space="0" w:color="auto"/>
        <w:left w:val="none" w:sz="0" w:space="0" w:color="auto"/>
        <w:bottom w:val="none" w:sz="0" w:space="0" w:color="auto"/>
        <w:right w:val="none" w:sz="0" w:space="0" w:color="auto"/>
      </w:divBdr>
    </w:div>
    <w:div w:id="689601110">
      <w:bodyDiv w:val="1"/>
      <w:marLeft w:val="0"/>
      <w:marRight w:val="0"/>
      <w:marTop w:val="0"/>
      <w:marBottom w:val="0"/>
      <w:divBdr>
        <w:top w:val="none" w:sz="0" w:space="0" w:color="auto"/>
        <w:left w:val="none" w:sz="0" w:space="0" w:color="auto"/>
        <w:bottom w:val="none" w:sz="0" w:space="0" w:color="auto"/>
        <w:right w:val="none" w:sz="0" w:space="0" w:color="auto"/>
      </w:divBdr>
    </w:div>
    <w:div w:id="819228928">
      <w:bodyDiv w:val="1"/>
      <w:marLeft w:val="0"/>
      <w:marRight w:val="0"/>
      <w:marTop w:val="0"/>
      <w:marBottom w:val="0"/>
      <w:divBdr>
        <w:top w:val="none" w:sz="0" w:space="0" w:color="auto"/>
        <w:left w:val="none" w:sz="0" w:space="0" w:color="auto"/>
        <w:bottom w:val="none" w:sz="0" w:space="0" w:color="auto"/>
        <w:right w:val="none" w:sz="0" w:space="0" w:color="auto"/>
      </w:divBdr>
    </w:div>
    <w:div w:id="855655398">
      <w:bodyDiv w:val="1"/>
      <w:marLeft w:val="0"/>
      <w:marRight w:val="0"/>
      <w:marTop w:val="0"/>
      <w:marBottom w:val="0"/>
      <w:divBdr>
        <w:top w:val="none" w:sz="0" w:space="0" w:color="auto"/>
        <w:left w:val="none" w:sz="0" w:space="0" w:color="auto"/>
        <w:bottom w:val="none" w:sz="0" w:space="0" w:color="auto"/>
        <w:right w:val="none" w:sz="0" w:space="0" w:color="auto"/>
      </w:divBdr>
    </w:div>
    <w:div w:id="913005797">
      <w:bodyDiv w:val="1"/>
      <w:marLeft w:val="0"/>
      <w:marRight w:val="0"/>
      <w:marTop w:val="0"/>
      <w:marBottom w:val="0"/>
      <w:divBdr>
        <w:top w:val="none" w:sz="0" w:space="0" w:color="auto"/>
        <w:left w:val="none" w:sz="0" w:space="0" w:color="auto"/>
        <w:bottom w:val="none" w:sz="0" w:space="0" w:color="auto"/>
        <w:right w:val="none" w:sz="0" w:space="0" w:color="auto"/>
      </w:divBdr>
    </w:div>
    <w:div w:id="917205147">
      <w:bodyDiv w:val="1"/>
      <w:marLeft w:val="0"/>
      <w:marRight w:val="0"/>
      <w:marTop w:val="0"/>
      <w:marBottom w:val="0"/>
      <w:divBdr>
        <w:top w:val="none" w:sz="0" w:space="0" w:color="auto"/>
        <w:left w:val="none" w:sz="0" w:space="0" w:color="auto"/>
        <w:bottom w:val="none" w:sz="0" w:space="0" w:color="auto"/>
        <w:right w:val="none" w:sz="0" w:space="0" w:color="auto"/>
      </w:divBdr>
    </w:div>
    <w:div w:id="935598548">
      <w:bodyDiv w:val="1"/>
      <w:marLeft w:val="0"/>
      <w:marRight w:val="0"/>
      <w:marTop w:val="0"/>
      <w:marBottom w:val="0"/>
      <w:divBdr>
        <w:top w:val="none" w:sz="0" w:space="0" w:color="auto"/>
        <w:left w:val="none" w:sz="0" w:space="0" w:color="auto"/>
        <w:bottom w:val="none" w:sz="0" w:space="0" w:color="auto"/>
        <w:right w:val="none" w:sz="0" w:space="0" w:color="auto"/>
      </w:divBdr>
    </w:div>
    <w:div w:id="965433623">
      <w:bodyDiv w:val="1"/>
      <w:marLeft w:val="0"/>
      <w:marRight w:val="0"/>
      <w:marTop w:val="0"/>
      <w:marBottom w:val="0"/>
      <w:divBdr>
        <w:top w:val="none" w:sz="0" w:space="0" w:color="auto"/>
        <w:left w:val="none" w:sz="0" w:space="0" w:color="auto"/>
        <w:bottom w:val="none" w:sz="0" w:space="0" w:color="auto"/>
        <w:right w:val="none" w:sz="0" w:space="0" w:color="auto"/>
      </w:divBdr>
    </w:div>
    <w:div w:id="993097396">
      <w:bodyDiv w:val="1"/>
      <w:marLeft w:val="0"/>
      <w:marRight w:val="0"/>
      <w:marTop w:val="0"/>
      <w:marBottom w:val="0"/>
      <w:divBdr>
        <w:top w:val="none" w:sz="0" w:space="0" w:color="auto"/>
        <w:left w:val="none" w:sz="0" w:space="0" w:color="auto"/>
        <w:bottom w:val="none" w:sz="0" w:space="0" w:color="auto"/>
        <w:right w:val="none" w:sz="0" w:space="0" w:color="auto"/>
      </w:divBdr>
    </w:div>
    <w:div w:id="1074475684">
      <w:bodyDiv w:val="1"/>
      <w:marLeft w:val="0"/>
      <w:marRight w:val="0"/>
      <w:marTop w:val="0"/>
      <w:marBottom w:val="0"/>
      <w:divBdr>
        <w:top w:val="none" w:sz="0" w:space="0" w:color="auto"/>
        <w:left w:val="none" w:sz="0" w:space="0" w:color="auto"/>
        <w:bottom w:val="none" w:sz="0" w:space="0" w:color="auto"/>
        <w:right w:val="none" w:sz="0" w:space="0" w:color="auto"/>
      </w:divBdr>
    </w:div>
    <w:div w:id="1199508760">
      <w:bodyDiv w:val="1"/>
      <w:marLeft w:val="0"/>
      <w:marRight w:val="0"/>
      <w:marTop w:val="0"/>
      <w:marBottom w:val="0"/>
      <w:divBdr>
        <w:top w:val="none" w:sz="0" w:space="0" w:color="auto"/>
        <w:left w:val="none" w:sz="0" w:space="0" w:color="auto"/>
        <w:bottom w:val="none" w:sz="0" w:space="0" w:color="auto"/>
        <w:right w:val="none" w:sz="0" w:space="0" w:color="auto"/>
      </w:divBdr>
    </w:div>
    <w:div w:id="1327711891">
      <w:bodyDiv w:val="1"/>
      <w:marLeft w:val="0"/>
      <w:marRight w:val="0"/>
      <w:marTop w:val="0"/>
      <w:marBottom w:val="0"/>
      <w:divBdr>
        <w:top w:val="none" w:sz="0" w:space="0" w:color="auto"/>
        <w:left w:val="none" w:sz="0" w:space="0" w:color="auto"/>
        <w:bottom w:val="none" w:sz="0" w:space="0" w:color="auto"/>
        <w:right w:val="none" w:sz="0" w:space="0" w:color="auto"/>
      </w:divBdr>
    </w:div>
    <w:div w:id="1397624423">
      <w:bodyDiv w:val="1"/>
      <w:marLeft w:val="0"/>
      <w:marRight w:val="0"/>
      <w:marTop w:val="0"/>
      <w:marBottom w:val="0"/>
      <w:divBdr>
        <w:top w:val="none" w:sz="0" w:space="0" w:color="auto"/>
        <w:left w:val="none" w:sz="0" w:space="0" w:color="auto"/>
        <w:bottom w:val="none" w:sz="0" w:space="0" w:color="auto"/>
        <w:right w:val="none" w:sz="0" w:space="0" w:color="auto"/>
      </w:divBdr>
    </w:div>
    <w:div w:id="1419519049">
      <w:bodyDiv w:val="1"/>
      <w:marLeft w:val="0"/>
      <w:marRight w:val="0"/>
      <w:marTop w:val="0"/>
      <w:marBottom w:val="0"/>
      <w:divBdr>
        <w:top w:val="none" w:sz="0" w:space="0" w:color="auto"/>
        <w:left w:val="none" w:sz="0" w:space="0" w:color="auto"/>
        <w:bottom w:val="none" w:sz="0" w:space="0" w:color="auto"/>
        <w:right w:val="none" w:sz="0" w:space="0" w:color="auto"/>
      </w:divBdr>
    </w:div>
    <w:div w:id="1436486841">
      <w:bodyDiv w:val="1"/>
      <w:marLeft w:val="0"/>
      <w:marRight w:val="0"/>
      <w:marTop w:val="0"/>
      <w:marBottom w:val="0"/>
      <w:divBdr>
        <w:top w:val="none" w:sz="0" w:space="0" w:color="auto"/>
        <w:left w:val="none" w:sz="0" w:space="0" w:color="auto"/>
        <w:bottom w:val="none" w:sz="0" w:space="0" w:color="auto"/>
        <w:right w:val="none" w:sz="0" w:space="0" w:color="auto"/>
      </w:divBdr>
    </w:div>
    <w:div w:id="1470896277">
      <w:bodyDiv w:val="1"/>
      <w:marLeft w:val="0"/>
      <w:marRight w:val="0"/>
      <w:marTop w:val="0"/>
      <w:marBottom w:val="0"/>
      <w:divBdr>
        <w:top w:val="none" w:sz="0" w:space="0" w:color="auto"/>
        <w:left w:val="none" w:sz="0" w:space="0" w:color="auto"/>
        <w:bottom w:val="none" w:sz="0" w:space="0" w:color="auto"/>
        <w:right w:val="none" w:sz="0" w:space="0" w:color="auto"/>
      </w:divBdr>
    </w:div>
    <w:div w:id="1487823938">
      <w:bodyDiv w:val="1"/>
      <w:marLeft w:val="0"/>
      <w:marRight w:val="0"/>
      <w:marTop w:val="0"/>
      <w:marBottom w:val="0"/>
      <w:divBdr>
        <w:top w:val="none" w:sz="0" w:space="0" w:color="auto"/>
        <w:left w:val="none" w:sz="0" w:space="0" w:color="auto"/>
        <w:bottom w:val="none" w:sz="0" w:space="0" w:color="auto"/>
        <w:right w:val="none" w:sz="0" w:space="0" w:color="auto"/>
      </w:divBdr>
    </w:div>
    <w:div w:id="1529904066">
      <w:bodyDiv w:val="1"/>
      <w:marLeft w:val="0"/>
      <w:marRight w:val="0"/>
      <w:marTop w:val="0"/>
      <w:marBottom w:val="0"/>
      <w:divBdr>
        <w:top w:val="none" w:sz="0" w:space="0" w:color="auto"/>
        <w:left w:val="none" w:sz="0" w:space="0" w:color="auto"/>
        <w:bottom w:val="none" w:sz="0" w:space="0" w:color="auto"/>
        <w:right w:val="none" w:sz="0" w:space="0" w:color="auto"/>
      </w:divBdr>
    </w:div>
    <w:div w:id="1548954437">
      <w:bodyDiv w:val="1"/>
      <w:marLeft w:val="0"/>
      <w:marRight w:val="0"/>
      <w:marTop w:val="0"/>
      <w:marBottom w:val="0"/>
      <w:divBdr>
        <w:top w:val="none" w:sz="0" w:space="0" w:color="auto"/>
        <w:left w:val="none" w:sz="0" w:space="0" w:color="auto"/>
        <w:bottom w:val="none" w:sz="0" w:space="0" w:color="auto"/>
        <w:right w:val="none" w:sz="0" w:space="0" w:color="auto"/>
      </w:divBdr>
    </w:div>
    <w:div w:id="1604142877">
      <w:bodyDiv w:val="1"/>
      <w:marLeft w:val="0"/>
      <w:marRight w:val="0"/>
      <w:marTop w:val="0"/>
      <w:marBottom w:val="0"/>
      <w:divBdr>
        <w:top w:val="none" w:sz="0" w:space="0" w:color="auto"/>
        <w:left w:val="none" w:sz="0" w:space="0" w:color="auto"/>
        <w:bottom w:val="none" w:sz="0" w:space="0" w:color="auto"/>
        <w:right w:val="none" w:sz="0" w:space="0" w:color="auto"/>
      </w:divBdr>
    </w:div>
    <w:div w:id="1648899939">
      <w:bodyDiv w:val="1"/>
      <w:marLeft w:val="0"/>
      <w:marRight w:val="0"/>
      <w:marTop w:val="0"/>
      <w:marBottom w:val="0"/>
      <w:divBdr>
        <w:top w:val="none" w:sz="0" w:space="0" w:color="auto"/>
        <w:left w:val="none" w:sz="0" w:space="0" w:color="auto"/>
        <w:bottom w:val="none" w:sz="0" w:space="0" w:color="auto"/>
        <w:right w:val="none" w:sz="0" w:space="0" w:color="auto"/>
      </w:divBdr>
    </w:div>
    <w:div w:id="1721634697">
      <w:bodyDiv w:val="1"/>
      <w:marLeft w:val="0"/>
      <w:marRight w:val="0"/>
      <w:marTop w:val="0"/>
      <w:marBottom w:val="0"/>
      <w:divBdr>
        <w:top w:val="none" w:sz="0" w:space="0" w:color="auto"/>
        <w:left w:val="none" w:sz="0" w:space="0" w:color="auto"/>
        <w:bottom w:val="none" w:sz="0" w:space="0" w:color="auto"/>
        <w:right w:val="none" w:sz="0" w:space="0" w:color="auto"/>
      </w:divBdr>
    </w:div>
    <w:div w:id="1741096382">
      <w:bodyDiv w:val="1"/>
      <w:marLeft w:val="0"/>
      <w:marRight w:val="0"/>
      <w:marTop w:val="0"/>
      <w:marBottom w:val="0"/>
      <w:divBdr>
        <w:top w:val="none" w:sz="0" w:space="0" w:color="auto"/>
        <w:left w:val="none" w:sz="0" w:space="0" w:color="auto"/>
        <w:bottom w:val="none" w:sz="0" w:space="0" w:color="auto"/>
        <w:right w:val="none" w:sz="0" w:space="0" w:color="auto"/>
      </w:divBdr>
    </w:div>
    <w:div w:id="1748186933">
      <w:bodyDiv w:val="1"/>
      <w:marLeft w:val="0"/>
      <w:marRight w:val="0"/>
      <w:marTop w:val="0"/>
      <w:marBottom w:val="0"/>
      <w:divBdr>
        <w:top w:val="none" w:sz="0" w:space="0" w:color="auto"/>
        <w:left w:val="none" w:sz="0" w:space="0" w:color="auto"/>
        <w:bottom w:val="none" w:sz="0" w:space="0" w:color="auto"/>
        <w:right w:val="none" w:sz="0" w:space="0" w:color="auto"/>
      </w:divBdr>
    </w:div>
    <w:div w:id="1808470831">
      <w:bodyDiv w:val="1"/>
      <w:marLeft w:val="0"/>
      <w:marRight w:val="0"/>
      <w:marTop w:val="0"/>
      <w:marBottom w:val="0"/>
      <w:divBdr>
        <w:top w:val="none" w:sz="0" w:space="0" w:color="auto"/>
        <w:left w:val="none" w:sz="0" w:space="0" w:color="auto"/>
        <w:bottom w:val="none" w:sz="0" w:space="0" w:color="auto"/>
        <w:right w:val="none" w:sz="0" w:space="0" w:color="auto"/>
      </w:divBdr>
    </w:div>
    <w:div w:id="1833177339">
      <w:bodyDiv w:val="1"/>
      <w:marLeft w:val="0"/>
      <w:marRight w:val="0"/>
      <w:marTop w:val="0"/>
      <w:marBottom w:val="0"/>
      <w:divBdr>
        <w:top w:val="none" w:sz="0" w:space="0" w:color="auto"/>
        <w:left w:val="none" w:sz="0" w:space="0" w:color="auto"/>
        <w:bottom w:val="none" w:sz="0" w:space="0" w:color="auto"/>
        <w:right w:val="none" w:sz="0" w:space="0" w:color="auto"/>
      </w:divBdr>
    </w:div>
    <w:div w:id="1851867291">
      <w:bodyDiv w:val="1"/>
      <w:marLeft w:val="0"/>
      <w:marRight w:val="0"/>
      <w:marTop w:val="0"/>
      <w:marBottom w:val="0"/>
      <w:divBdr>
        <w:top w:val="none" w:sz="0" w:space="0" w:color="auto"/>
        <w:left w:val="none" w:sz="0" w:space="0" w:color="auto"/>
        <w:bottom w:val="none" w:sz="0" w:space="0" w:color="auto"/>
        <w:right w:val="none" w:sz="0" w:space="0" w:color="auto"/>
      </w:divBdr>
    </w:div>
    <w:div w:id="1894348730">
      <w:bodyDiv w:val="1"/>
      <w:marLeft w:val="0"/>
      <w:marRight w:val="0"/>
      <w:marTop w:val="0"/>
      <w:marBottom w:val="0"/>
      <w:divBdr>
        <w:top w:val="none" w:sz="0" w:space="0" w:color="auto"/>
        <w:left w:val="none" w:sz="0" w:space="0" w:color="auto"/>
        <w:bottom w:val="none" w:sz="0" w:space="0" w:color="auto"/>
        <w:right w:val="none" w:sz="0" w:space="0" w:color="auto"/>
      </w:divBdr>
    </w:div>
    <w:div w:id="1949119388">
      <w:bodyDiv w:val="1"/>
      <w:marLeft w:val="0"/>
      <w:marRight w:val="0"/>
      <w:marTop w:val="0"/>
      <w:marBottom w:val="0"/>
      <w:divBdr>
        <w:top w:val="none" w:sz="0" w:space="0" w:color="auto"/>
        <w:left w:val="none" w:sz="0" w:space="0" w:color="auto"/>
        <w:bottom w:val="none" w:sz="0" w:space="0" w:color="auto"/>
        <w:right w:val="none" w:sz="0" w:space="0" w:color="auto"/>
      </w:divBdr>
    </w:div>
    <w:div w:id="1989243045">
      <w:bodyDiv w:val="1"/>
      <w:marLeft w:val="0"/>
      <w:marRight w:val="0"/>
      <w:marTop w:val="0"/>
      <w:marBottom w:val="0"/>
      <w:divBdr>
        <w:top w:val="none" w:sz="0" w:space="0" w:color="auto"/>
        <w:left w:val="none" w:sz="0" w:space="0" w:color="auto"/>
        <w:bottom w:val="none" w:sz="0" w:space="0" w:color="auto"/>
        <w:right w:val="none" w:sz="0" w:space="0" w:color="auto"/>
      </w:divBdr>
    </w:div>
    <w:div w:id="2010055211">
      <w:bodyDiv w:val="1"/>
      <w:marLeft w:val="0"/>
      <w:marRight w:val="0"/>
      <w:marTop w:val="0"/>
      <w:marBottom w:val="0"/>
      <w:divBdr>
        <w:top w:val="none" w:sz="0" w:space="0" w:color="auto"/>
        <w:left w:val="none" w:sz="0" w:space="0" w:color="auto"/>
        <w:bottom w:val="none" w:sz="0" w:space="0" w:color="auto"/>
        <w:right w:val="none" w:sz="0" w:space="0" w:color="auto"/>
      </w:divBdr>
    </w:div>
    <w:div w:id="2025353375">
      <w:bodyDiv w:val="1"/>
      <w:marLeft w:val="0"/>
      <w:marRight w:val="0"/>
      <w:marTop w:val="0"/>
      <w:marBottom w:val="0"/>
      <w:divBdr>
        <w:top w:val="none" w:sz="0" w:space="0" w:color="auto"/>
        <w:left w:val="none" w:sz="0" w:space="0" w:color="auto"/>
        <w:bottom w:val="none" w:sz="0" w:space="0" w:color="auto"/>
        <w:right w:val="none" w:sz="0" w:space="0" w:color="auto"/>
      </w:divBdr>
    </w:div>
    <w:div w:id="2061971875">
      <w:bodyDiv w:val="1"/>
      <w:marLeft w:val="0"/>
      <w:marRight w:val="0"/>
      <w:marTop w:val="0"/>
      <w:marBottom w:val="0"/>
      <w:divBdr>
        <w:top w:val="none" w:sz="0" w:space="0" w:color="auto"/>
        <w:left w:val="none" w:sz="0" w:space="0" w:color="auto"/>
        <w:bottom w:val="none" w:sz="0" w:space="0" w:color="auto"/>
        <w:right w:val="none" w:sz="0" w:space="0" w:color="auto"/>
      </w:divBdr>
    </w:div>
    <w:div w:id="20795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13.xml"/><Relationship Id="rId1" Type="http://schemas.microsoft.com/office/2011/relationships/chartStyle" Target="style13.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uben\Nextcloud2\Compartido%20conmigo\Balan&#231;%20Social\Balan&#231;%20Comunitari\2022\7%20-%20Seguiment%20campanya\SeguimentProjectes2022%20+%20Dades%20-%2020221115.xls"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100"/>
              <a:t>Gràfica 1. Distribució</a:t>
            </a:r>
            <a:r>
              <a:rPr lang="ca-ES" sz="1100" baseline="0"/>
              <a:t> dels ingressos dels projectes segons l'origen dels fons, 2022</a:t>
            </a:r>
            <a:endParaRPr lang="ca-E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A09-4356-ABAA-4D7486AE55B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A09-4356-ABAA-4D7486AE55B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A09-4356-ABAA-4D7486AE55B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A09-4356-ABAA-4D7486AE55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'1.5. Sostenibilitat econòmica'!$A$6:$A$9</c:f>
              <c:strCache>
                <c:ptCount val="4"/>
                <c:pt idx="0">
                  <c:v>Ajuntament</c:v>
                </c:pt>
                <c:pt idx="1">
                  <c:v>Altres administracions</c:v>
                </c:pt>
                <c:pt idx="2">
                  <c:v>Donacions i ajudes privades</c:v>
                </c:pt>
                <c:pt idx="3">
                  <c:v>Ingressos propis (quotes, serveis)</c:v>
                </c:pt>
              </c:strCache>
            </c:strRef>
          </c:cat>
          <c:val>
            <c:numRef>
              <c:f>'1.5. Sostenibilitat econòmica'!$E$6:$E$9</c:f>
              <c:numCache>
                <c:formatCode>0%</c:formatCode>
                <c:ptCount val="4"/>
                <c:pt idx="0">
                  <c:v>0.59833794562959552</c:v>
                </c:pt>
                <c:pt idx="1">
                  <c:v>0.12957631581888984</c:v>
                </c:pt>
                <c:pt idx="2">
                  <c:v>5.4588037049049616E-3</c:v>
                </c:pt>
                <c:pt idx="3">
                  <c:v>0.26662693484660965</c:v>
                </c:pt>
              </c:numCache>
            </c:numRef>
          </c:val>
          <c:extLst>
            <c:ext xmlns:c16="http://schemas.microsoft.com/office/drawing/2014/chart" uri="{C3380CC4-5D6E-409C-BE32-E72D297353CC}">
              <c16:uniqueId val="{00000008-9A09-4356-ABAA-4D7486AE55B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a:t>
            </a:r>
            <a:r>
              <a:rPr lang="ca-ES" sz="1200" baseline="0"/>
              <a:t> 10. Vies per detectar necessitats de l'entorn, 2022. </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'3.2. Capacitat d''escolta'!$A$2:$A$9</c:f>
              <c:strCache>
                <c:ptCount val="8"/>
                <c:pt idx="0">
                  <c:v>Jornades de portes obertes, accions d’obertura i cohesió</c:v>
                </c:pt>
                <c:pt idx="1">
                  <c:v>Espais de trobada</c:v>
                </c:pt>
                <c:pt idx="2">
                  <c:v>Responsables d'escolta activa o reunions de seguiment amb entitats </c:v>
                </c:pt>
                <c:pt idx="3">
                  <c:v>Entrevistes i/o enquestes, reunions amb agents clau</c:v>
                </c:pt>
                <c:pt idx="4">
                  <c:v>Bústia física,  bústia virtual, correu electrònic</c:v>
                </c:pt>
                <c:pt idx="5">
                  <c:v>Diagnosi participada</c:v>
                </c:pt>
                <c:pt idx="6">
                  <c:v>Cap d’aquestes opcions</c:v>
                </c:pt>
                <c:pt idx="7">
                  <c:v> Altres</c:v>
                </c:pt>
              </c:strCache>
            </c:strRef>
          </c:cat>
          <c:val>
            <c:numRef>
              <c:f>'3.2. Capacitat d''escolta'!$B$2:$B$9</c:f>
            </c:numRef>
          </c:val>
          <c:extLst>
            <c:ext xmlns:c16="http://schemas.microsoft.com/office/drawing/2014/chart" uri="{C3380CC4-5D6E-409C-BE32-E72D297353CC}">
              <c16:uniqueId val="{00000000-54B6-4FF0-A503-24C18675BCC5}"/>
            </c:ext>
          </c:extLst>
        </c:ser>
        <c:ser>
          <c:idx val="1"/>
          <c:order val="1"/>
          <c:spPr>
            <a:solidFill>
              <a:schemeClr val="accent2"/>
            </a:solidFill>
            <a:ln>
              <a:noFill/>
            </a:ln>
            <a:effectLst/>
          </c:spPr>
          <c:invertIfNegative val="0"/>
          <c:cat>
            <c:strRef>
              <c:f>'3.2. Capacitat d''escolta'!$A$2:$A$9</c:f>
              <c:strCache>
                <c:ptCount val="8"/>
                <c:pt idx="0">
                  <c:v>Jornades de portes obertes, accions d’obertura i cohesió</c:v>
                </c:pt>
                <c:pt idx="1">
                  <c:v>Espais de trobada</c:v>
                </c:pt>
                <c:pt idx="2">
                  <c:v>Responsables d'escolta activa o reunions de seguiment amb entitats </c:v>
                </c:pt>
                <c:pt idx="3">
                  <c:v>Entrevistes i/o enquestes, reunions amb agents clau</c:v>
                </c:pt>
                <c:pt idx="4">
                  <c:v>Bústia física,  bústia virtual, correu electrònic</c:v>
                </c:pt>
                <c:pt idx="5">
                  <c:v>Diagnosi participada</c:v>
                </c:pt>
                <c:pt idx="6">
                  <c:v>Cap d’aquestes opcions</c:v>
                </c:pt>
                <c:pt idx="7">
                  <c:v> Altres</c:v>
                </c:pt>
              </c:strCache>
            </c:strRef>
          </c:cat>
          <c:val>
            <c:numRef>
              <c:f>'3.2. Capacitat d''escolta'!$C$2:$C$9</c:f>
              <c:numCache>
                <c:formatCode>0%</c:formatCode>
                <c:ptCount val="8"/>
                <c:pt idx="0">
                  <c:v>0.4</c:v>
                </c:pt>
                <c:pt idx="1">
                  <c:v>0.66666666666666663</c:v>
                </c:pt>
                <c:pt idx="2">
                  <c:v>0.73333333333333328</c:v>
                </c:pt>
                <c:pt idx="3">
                  <c:v>0.73333333333333328</c:v>
                </c:pt>
                <c:pt idx="4">
                  <c:v>0.66666666666666663</c:v>
                </c:pt>
                <c:pt idx="5">
                  <c:v>0.13333333333333333</c:v>
                </c:pt>
                <c:pt idx="6">
                  <c:v>0</c:v>
                </c:pt>
                <c:pt idx="7">
                  <c:v>0.2</c:v>
                </c:pt>
              </c:numCache>
            </c:numRef>
          </c:val>
          <c:extLst>
            <c:ext xmlns:c16="http://schemas.microsoft.com/office/drawing/2014/chart" uri="{C3380CC4-5D6E-409C-BE32-E72D297353CC}">
              <c16:uniqueId val="{00000001-54B6-4FF0-A503-24C18675BCC5}"/>
            </c:ext>
          </c:extLst>
        </c:ser>
        <c:dLbls>
          <c:showLegendKey val="0"/>
          <c:showVal val="0"/>
          <c:showCatName val="0"/>
          <c:showSerName val="0"/>
          <c:showPercent val="0"/>
          <c:showBubbleSize val="0"/>
        </c:dLbls>
        <c:gapWidth val="182"/>
        <c:axId val="327862960"/>
        <c:axId val="327863792"/>
      </c:barChart>
      <c:catAx>
        <c:axId val="327862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27863792"/>
        <c:crosses val="autoZero"/>
        <c:auto val="1"/>
        <c:lblAlgn val="ctr"/>
        <c:lblOffset val="100"/>
        <c:noMultiLvlLbl val="0"/>
      </c:catAx>
      <c:valAx>
        <c:axId val="327863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2786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11. Accions d'obertura</a:t>
            </a:r>
            <a:r>
              <a:rPr lang="ca-ES" sz="1200" baseline="0"/>
              <a:t> i accessibilitat de/ls espai/s, 2022.</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'3.2. Capacitat d''escolta'!$A$12:$A$19</c:f>
              <c:strCache>
                <c:ptCount val="8"/>
                <c:pt idx="0">
                  <c:v>Obertura al públic garantida amb periodicitat i difusió </c:v>
                </c:pt>
                <c:pt idx="1">
                  <c:v>Realització d’activitats obertes i gratuïtes (o a preus accessibles)</c:v>
                </c:pt>
                <c:pt idx="2">
                  <c:v>Allotjament d’activitats obertes i gratuïtes (o a preus accessibles)</c:v>
                </c:pt>
                <c:pt idx="3">
                  <c:v>Allotjament d'entitats</c:v>
                </c:pt>
                <c:pt idx="4">
                  <c:v>Cessió d'espais i materials per a entitats, grups i/o serveis del territori  </c:v>
                </c:pt>
                <c:pt idx="5">
                  <c:v>Qualsevol persona pot fer servir l’espai</c:v>
                </c:pt>
                <c:pt idx="6">
                  <c:v>Cap d’aquestes opcions</c:v>
                </c:pt>
                <c:pt idx="7">
                  <c:v> Altres</c:v>
                </c:pt>
              </c:strCache>
            </c:strRef>
          </c:cat>
          <c:val>
            <c:numRef>
              <c:f>'3.2. Capacitat d''escolta'!$B$12:$B$19</c:f>
            </c:numRef>
          </c:val>
          <c:extLst>
            <c:ext xmlns:c16="http://schemas.microsoft.com/office/drawing/2014/chart" uri="{C3380CC4-5D6E-409C-BE32-E72D297353CC}">
              <c16:uniqueId val="{00000000-8DDB-440C-8A24-B1A85327E773}"/>
            </c:ext>
          </c:extLst>
        </c:ser>
        <c:ser>
          <c:idx val="1"/>
          <c:order val="1"/>
          <c:spPr>
            <a:solidFill>
              <a:schemeClr val="accent2"/>
            </a:solidFill>
            <a:ln>
              <a:noFill/>
            </a:ln>
            <a:effectLst/>
          </c:spPr>
          <c:invertIfNegative val="0"/>
          <c:cat>
            <c:strRef>
              <c:f>'3.2. Capacitat d''escolta'!$A$12:$A$19</c:f>
              <c:strCache>
                <c:ptCount val="8"/>
                <c:pt idx="0">
                  <c:v>Obertura al públic garantida amb periodicitat i difusió </c:v>
                </c:pt>
                <c:pt idx="1">
                  <c:v>Realització d’activitats obertes i gratuïtes (o a preus accessibles)</c:v>
                </c:pt>
                <c:pt idx="2">
                  <c:v>Allotjament d’activitats obertes i gratuïtes (o a preus accessibles)</c:v>
                </c:pt>
                <c:pt idx="3">
                  <c:v>Allotjament d'entitats</c:v>
                </c:pt>
                <c:pt idx="4">
                  <c:v>Cessió d'espais i materials per a entitats, grups i/o serveis del territori  </c:v>
                </c:pt>
                <c:pt idx="5">
                  <c:v>Qualsevol persona pot fer servir l’espai</c:v>
                </c:pt>
                <c:pt idx="6">
                  <c:v>Cap d’aquestes opcions</c:v>
                </c:pt>
                <c:pt idx="7">
                  <c:v> Altres</c:v>
                </c:pt>
              </c:strCache>
            </c:strRef>
          </c:cat>
          <c:val>
            <c:numRef>
              <c:f>'3.2. Capacitat d''escolta'!$C$12:$C$19</c:f>
              <c:numCache>
                <c:formatCode>0%</c:formatCode>
                <c:ptCount val="8"/>
                <c:pt idx="0">
                  <c:v>0.8571428571428571</c:v>
                </c:pt>
                <c:pt idx="1">
                  <c:v>0.9285714285714286</c:v>
                </c:pt>
                <c:pt idx="2">
                  <c:v>0.8571428571428571</c:v>
                </c:pt>
                <c:pt idx="3">
                  <c:v>0.5714285714285714</c:v>
                </c:pt>
                <c:pt idx="4">
                  <c:v>0.8571428571428571</c:v>
                </c:pt>
                <c:pt idx="5">
                  <c:v>0.7857142857142857</c:v>
                </c:pt>
                <c:pt idx="6">
                  <c:v>0</c:v>
                </c:pt>
                <c:pt idx="7">
                  <c:v>0.2857142857142857</c:v>
                </c:pt>
              </c:numCache>
            </c:numRef>
          </c:val>
          <c:extLst>
            <c:ext xmlns:c16="http://schemas.microsoft.com/office/drawing/2014/chart" uri="{C3380CC4-5D6E-409C-BE32-E72D297353CC}">
              <c16:uniqueId val="{00000001-8DDB-440C-8A24-B1A85327E773}"/>
            </c:ext>
          </c:extLst>
        </c:ser>
        <c:dLbls>
          <c:showLegendKey val="0"/>
          <c:showVal val="0"/>
          <c:showCatName val="0"/>
          <c:showSerName val="0"/>
          <c:showPercent val="0"/>
          <c:showBubbleSize val="0"/>
        </c:dLbls>
        <c:gapWidth val="182"/>
        <c:axId val="386535872"/>
        <c:axId val="386533792"/>
      </c:barChart>
      <c:catAx>
        <c:axId val="386535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6533792"/>
        <c:crosses val="autoZero"/>
        <c:auto val="1"/>
        <c:lblAlgn val="ctr"/>
        <c:lblOffset val="100"/>
        <c:noMultiLvlLbl val="0"/>
      </c:catAx>
      <c:valAx>
        <c:axId val="3865337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6535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12. Activitats per al foment de les dinàmiques</a:t>
            </a:r>
            <a:r>
              <a:rPr lang="ca-ES" sz="1200" baseline="0"/>
              <a:t> comunitàries al territori, 2022. </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'4.1. Dinàmiques comunitaries'!$A$2:$A$6</c:f>
              <c:strCache>
                <c:ptCount val="5"/>
                <c:pt idx="0">
                  <c:v>Impuls de nous projectes o col·lectius</c:v>
                </c:pt>
                <c:pt idx="1">
                  <c:v>Creació de noves xarxes</c:v>
                </c:pt>
                <c:pt idx="2">
                  <c:v>Accions de mobilització social i comunitària (campanyes i/o manifestos)</c:v>
                </c:pt>
                <c:pt idx="3">
                  <c:v>Acompanyament a entitats i projectes (formacions, tallers o jornades)</c:v>
                </c:pt>
                <c:pt idx="4">
                  <c:v>Altres</c:v>
                </c:pt>
              </c:strCache>
            </c:strRef>
          </c:cat>
          <c:val>
            <c:numRef>
              <c:f>'4.1. Dinàmiques comunitaries'!$B$2:$B$6</c:f>
            </c:numRef>
          </c:val>
          <c:extLst>
            <c:ext xmlns:c16="http://schemas.microsoft.com/office/drawing/2014/chart" uri="{C3380CC4-5D6E-409C-BE32-E72D297353CC}">
              <c16:uniqueId val="{00000000-B942-4DCF-9DAF-0BF8116A8F29}"/>
            </c:ext>
          </c:extLst>
        </c:ser>
        <c:ser>
          <c:idx val="1"/>
          <c:order val="1"/>
          <c:spPr>
            <a:solidFill>
              <a:schemeClr val="accent2"/>
            </a:solidFill>
            <a:ln>
              <a:noFill/>
            </a:ln>
            <a:effectLst/>
          </c:spPr>
          <c:invertIfNegative val="0"/>
          <c:cat>
            <c:strRef>
              <c:f>'4.1. Dinàmiques comunitaries'!$A$2:$A$6</c:f>
              <c:strCache>
                <c:ptCount val="5"/>
                <c:pt idx="0">
                  <c:v>Impuls de nous projectes o col·lectius</c:v>
                </c:pt>
                <c:pt idx="1">
                  <c:v>Creació de noves xarxes</c:v>
                </c:pt>
                <c:pt idx="2">
                  <c:v>Accions de mobilització social i comunitària (campanyes i/o manifestos)</c:v>
                </c:pt>
                <c:pt idx="3">
                  <c:v>Acompanyament a entitats i projectes (formacions, tallers o jornades)</c:v>
                </c:pt>
                <c:pt idx="4">
                  <c:v>Altres</c:v>
                </c:pt>
              </c:strCache>
            </c:strRef>
          </c:cat>
          <c:val>
            <c:numRef>
              <c:f>'4.1. Dinàmiques comunitaries'!$C$2:$C$6</c:f>
              <c:numCache>
                <c:formatCode>0%</c:formatCode>
                <c:ptCount val="5"/>
                <c:pt idx="0">
                  <c:v>0.7142857142857143</c:v>
                </c:pt>
                <c:pt idx="1">
                  <c:v>0.2857142857142857</c:v>
                </c:pt>
                <c:pt idx="2">
                  <c:v>0.6428571428571429</c:v>
                </c:pt>
                <c:pt idx="3">
                  <c:v>0.7142857142857143</c:v>
                </c:pt>
                <c:pt idx="4">
                  <c:v>0</c:v>
                </c:pt>
              </c:numCache>
            </c:numRef>
          </c:val>
          <c:extLst>
            <c:ext xmlns:c16="http://schemas.microsoft.com/office/drawing/2014/chart" uri="{C3380CC4-5D6E-409C-BE32-E72D297353CC}">
              <c16:uniqueId val="{00000001-B942-4DCF-9DAF-0BF8116A8F29}"/>
            </c:ext>
          </c:extLst>
        </c:ser>
        <c:dLbls>
          <c:showLegendKey val="0"/>
          <c:showVal val="0"/>
          <c:showCatName val="0"/>
          <c:showSerName val="0"/>
          <c:showPercent val="0"/>
          <c:showBubbleSize val="0"/>
        </c:dLbls>
        <c:gapWidth val="182"/>
        <c:axId val="383303152"/>
        <c:axId val="383313552"/>
      </c:barChart>
      <c:catAx>
        <c:axId val="383303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3313552"/>
        <c:crosses val="autoZero"/>
        <c:auto val="1"/>
        <c:lblAlgn val="ctr"/>
        <c:lblOffset val="100"/>
        <c:noMultiLvlLbl val="0"/>
      </c:catAx>
      <c:valAx>
        <c:axId val="383313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3303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13. Participació o impuls d'iniciatives comunitàries</a:t>
            </a:r>
            <a:r>
              <a:rPr lang="ca-ES" sz="1200" baseline="0"/>
              <a:t> al territori, 2022.</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'4.1. Dinàmiques comunitaries'!$A$16:$A$23</c:f>
              <c:strCache>
                <c:ptCount val="8"/>
                <c:pt idx="0">
                  <c:v>Banc del temps / Banc de recursos comunitaris / Xarxes i mercats d’intercanvi</c:v>
                </c:pt>
                <c:pt idx="1">
                  <c:v>Xarxes de suport mutu /xarxes d'habitatge</c:v>
                </c:pt>
                <c:pt idx="2">
                  <c:v>Conservació de la memòria</c:v>
                </c:pt>
                <c:pt idx="3">
                  <c:v>Espai de cures /espai de criança</c:v>
                </c:pt>
                <c:pt idx="4">
                  <c:v>Cooperatives o grups de consum</c:v>
                </c:pt>
                <c:pt idx="5">
                  <c:v>Software lliure/Creative Commons</c:v>
                </c:pt>
                <c:pt idx="6">
                  <c:v>Cap de les altres opcions</c:v>
                </c:pt>
                <c:pt idx="7">
                  <c:v>Altres</c:v>
                </c:pt>
              </c:strCache>
            </c:strRef>
          </c:cat>
          <c:val>
            <c:numRef>
              <c:f>'4.1. Dinàmiques comunitaries'!$B$16:$B$23</c:f>
            </c:numRef>
          </c:val>
          <c:extLst>
            <c:ext xmlns:c16="http://schemas.microsoft.com/office/drawing/2014/chart" uri="{C3380CC4-5D6E-409C-BE32-E72D297353CC}">
              <c16:uniqueId val="{00000000-F0FA-4294-A268-1F488DB4FF62}"/>
            </c:ext>
          </c:extLst>
        </c:ser>
        <c:ser>
          <c:idx val="1"/>
          <c:order val="1"/>
          <c:spPr>
            <a:solidFill>
              <a:schemeClr val="accent2"/>
            </a:solidFill>
            <a:ln>
              <a:noFill/>
            </a:ln>
            <a:effectLst/>
          </c:spPr>
          <c:invertIfNegative val="0"/>
          <c:cat>
            <c:strRef>
              <c:f>'4.1. Dinàmiques comunitaries'!$A$16:$A$23</c:f>
              <c:strCache>
                <c:ptCount val="8"/>
                <c:pt idx="0">
                  <c:v>Banc del temps / Banc de recursos comunitaris / Xarxes i mercats d’intercanvi</c:v>
                </c:pt>
                <c:pt idx="1">
                  <c:v>Xarxes de suport mutu /xarxes d'habitatge</c:v>
                </c:pt>
                <c:pt idx="2">
                  <c:v>Conservació de la memòria</c:v>
                </c:pt>
                <c:pt idx="3">
                  <c:v>Espai de cures /espai de criança</c:v>
                </c:pt>
                <c:pt idx="4">
                  <c:v>Cooperatives o grups de consum</c:v>
                </c:pt>
                <c:pt idx="5">
                  <c:v>Software lliure/Creative Commons</c:v>
                </c:pt>
                <c:pt idx="6">
                  <c:v>Cap de les altres opcions</c:v>
                </c:pt>
                <c:pt idx="7">
                  <c:v>Altres</c:v>
                </c:pt>
              </c:strCache>
            </c:strRef>
          </c:cat>
          <c:val>
            <c:numRef>
              <c:f>'4.1. Dinàmiques comunitaries'!$C$16:$C$23</c:f>
              <c:numCache>
                <c:formatCode>0%</c:formatCode>
                <c:ptCount val="8"/>
                <c:pt idx="0">
                  <c:v>0.42857142857142855</c:v>
                </c:pt>
                <c:pt idx="1">
                  <c:v>0.42857142857142855</c:v>
                </c:pt>
                <c:pt idx="2">
                  <c:v>0.42857142857142855</c:v>
                </c:pt>
                <c:pt idx="3">
                  <c:v>0.42857142857142855</c:v>
                </c:pt>
                <c:pt idx="4">
                  <c:v>0.42857142857142855</c:v>
                </c:pt>
                <c:pt idx="5">
                  <c:v>0.21428571428571427</c:v>
                </c:pt>
                <c:pt idx="6">
                  <c:v>0</c:v>
                </c:pt>
                <c:pt idx="7">
                  <c:v>0</c:v>
                </c:pt>
              </c:numCache>
            </c:numRef>
          </c:val>
          <c:extLst>
            <c:ext xmlns:c16="http://schemas.microsoft.com/office/drawing/2014/chart" uri="{C3380CC4-5D6E-409C-BE32-E72D297353CC}">
              <c16:uniqueId val="{00000001-F0FA-4294-A268-1F488DB4FF62}"/>
            </c:ext>
          </c:extLst>
        </c:ser>
        <c:dLbls>
          <c:showLegendKey val="0"/>
          <c:showVal val="0"/>
          <c:showCatName val="0"/>
          <c:showSerName val="0"/>
          <c:showPercent val="0"/>
          <c:showBubbleSize val="0"/>
        </c:dLbls>
        <c:gapWidth val="182"/>
        <c:axId val="383300656"/>
        <c:axId val="383303568"/>
      </c:barChart>
      <c:catAx>
        <c:axId val="3833006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3303568"/>
        <c:crosses val="autoZero"/>
        <c:auto val="1"/>
        <c:lblAlgn val="ctr"/>
        <c:lblOffset val="100"/>
        <c:noMultiLvlLbl val="0"/>
      </c:catAx>
      <c:valAx>
        <c:axId val="38330356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330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a:t>
            </a:r>
            <a:r>
              <a:rPr lang="ca-ES" sz="1200" baseline="0"/>
              <a:t> 2. Informació dels projectes pública i accessible, 2022</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'2.1. Transparència'!$A$3:$A$10</c:f>
              <c:strCache>
                <c:ptCount val="8"/>
                <c:pt idx="0">
                  <c:v>-Normes i procediments interns (Codi ètic/Estatuts, RRI)</c:v>
                </c:pt>
                <c:pt idx="1">
                  <c:v>-Pla de treball anual/Memòria/Projecte general</c:v>
                </c:pt>
                <c:pt idx="2">
                  <c:v>-Balanç econòmic/Pressupost</c:v>
                </c:pt>
                <c:pt idx="3">
                  <c:v>-Actes de reunions (assemblea, comissions, etc.)</c:v>
                </c:pt>
                <c:pt idx="4">
                  <c:v>-Pla de comunicació</c:v>
                </c:pt>
                <c:pt idx="5">
                  <c:v>-Normes d’ús d’accés a l’espai</c:v>
                </c:pt>
                <c:pt idx="6">
                  <c:v>-Balanç Comunitari</c:v>
                </c:pt>
                <c:pt idx="7">
                  <c:v>- Altres</c:v>
                </c:pt>
              </c:strCache>
            </c:strRef>
          </c:cat>
          <c:val>
            <c:numRef>
              <c:f>'2.1. Transparència'!$B$3:$B$10</c:f>
            </c:numRef>
          </c:val>
          <c:extLst>
            <c:ext xmlns:c16="http://schemas.microsoft.com/office/drawing/2014/chart" uri="{C3380CC4-5D6E-409C-BE32-E72D297353CC}">
              <c16:uniqueId val="{00000000-244B-4CBF-854A-A7DB1D33684B}"/>
            </c:ext>
          </c:extLst>
        </c:ser>
        <c:ser>
          <c:idx val="1"/>
          <c:order val="1"/>
          <c:spPr>
            <a:solidFill>
              <a:schemeClr val="accent2"/>
            </a:solidFill>
            <a:ln>
              <a:noFill/>
            </a:ln>
            <a:effectLst/>
          </c:spPr>
          <c:invertIfNegative val="0"/>
          <c:cat>
            <c:strRef>
              <c:f>'2.1. Transparència'!$A$3:$A$10</c:f>
              <c:strCache>
                <c:ptCount val="8"/>
                <c:pt idx="0">
                  <c:v>-Normes i procediments interns (Codi ètic/Estatuts, RRI)</c:v>
                </c:pt>
                <c:pt idx="1">
                  <c:v>-Pla de treball anual/Memòria/Projecte general</c:v>
                </c:pt>
                <c:pt idx="2">
                  <c:v>-Balanç econòmic/Pressupost</c:v>
                </c:pt>
                <c:pt idx="3">
                  <c:v>-Actes de reunions (assemblea, comissions, etc.)</c:v>
                </c:pt>
                <c:pt idx="4">
                  <c:v>-Pla de comunicació</c:v>
                </c:pt>
                <c:pt idx="5">
                  <c:v>-Normes d’ús d’accés a l’espai</c:v>
                </c:pt>
                <c:pt idx="6">
                  <c:v>-Balanç Comunitari</c:v>
                </c:pt>
                <c:pt idx="7">
                  <c:v>- Altres</c:v>
                </c:pt>
              </c:strCache>
            </c:strRef>
          </c:cat>
          <c:val>
            <c:numRef>
              <c:f>'2.1. Transparència'!$C$3:$C$10</c:f>
              <c:numCache>
                <c:formatCode>0%</c:formatCode>
                <c:ptCount val="8"/>
                <c:pt idx="0">
                  <c:v>0.58333333333333337</c:v>
                </c:pt>
                <c:pt idx="1">
                  <c:v>0.75</c:v>
                </c:pt>
                <c:pt idx="2">
                  <c:v>0.75</c:v>
                </c:pt>
                <c:pt idx="3">
                  <c:v>0.58333333333333337</c:v>
                </c:pt>
                <c:pt idx="4">
                  <c:v>8.3333333333333329E-2</c:v>
                </c:pt>
                <c:pt idx="5">
                  <c:v>0.5</c:v>
                </c:pt>
                <c:pt idx="6">
                  <c:v>0.41666666666666669</c:v>
                </c:pt>
                <c:pt idx="7">
                  <c:v>0</c:v>
                </c:pt>
              </c:numCache>
            </c:numRef>
          </c:val>
          <c:extLst>
            <c:ext xmlns:c16="http://schemas.microsoft.com/office/drawing/2014/chart" uri="{C3380CC4-5D6E-409C-BE32-E72D297353CC}">
              <c16:uniqueId val="{00000001-244B-4CBF-854A-A7DB1D33684B}"/>
            </c:ext>
          </c:extLst>
        </c:ser>
        <c:dLbls>
          <c:showLegendKey val="0"/>
          <c:showVal val="0"/>
          <c:showCatName val="0"/>
          <c:showSerName val="0"/>
          <c:showPercent val="0"/>
          <c:showBubbleSize val="0"/>
        </c:dLbls>
        <c:gapWidth val="182"/>
        <c:axId val="1252020063"/>
        <c:axId val="1252021727"/>
      </c:barChart>
      <c:catAx>
        <c:axId val="12520200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252021727"/>
        <c:crosses val="autoZero"/>
        <c:auto val="1"/>
        <c:lblAlgn val="ctr"/>
        <c:lblOffset val="100"/>
        <c:noMultiLvlLbl val="0"/>
      </c:catAx>
      <c:valAx>
        <c:axId val="1252021727"/>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25202006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3. Mesures per a garantira la</a:t>
            </a:r>
            <a:r>
              <a:rPr lang="ca-ES" sz="1200" baseline="0"/>
              <a:t> participació a la presa de decisions, 2022</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'2.3. Capacitat proposta'!$A$3:$A$9</c:f>
              <c:strCache>
                <c:ptCount val="7"/>
                <c:pt idx="0">
                  <c:v>-Elaboració col·lectiva de l’ordre del dia</c:v>
                </c:pt>
                <c:pt idx="1">
                  <c:v>-Enviament previ d’informació a la reunió</c:v>
                </c:pt>
                <c:pt idx="2">
                  <c:v>-Equilibrar temps als torns de paraula / roda de paraules </c:v>
                </c:pt>
                <c:pt idx="3">
                  <c:v>-Dinamització i/o relatoria dels espais de presa de decisions</c:v>
                </c:pt>
                <c:pt idx="4">
                  <c:v>-Formacions i/o acompanyaments per millorar la participació</c:v>
                </c:pt>
                <c:pt idx="5">
                  <c:v>-Cap d’aquestes opcions</c:v>
                </c:pt>
                <c:pt idx="6">
                  <c:v>- Altres</c:v>
                </c:pt>
              </c:strCache>
            </c:strRef>
          </c:cat>
          <c:val>
            <c:numRef>
              <c:f>'2.3. Capacitat proposta'!$B$3:$B$9</c:f>
            </c:numRef>
          </c:val>
          <c:extLst>
            <c:ext xmlns:c16="http://schemas.microsoft.com/office/drawing/2014/chart" uri="{C3380CC4-5D6E-409C-BE32-E72D297353CC}">
              <c16:uniqueId val="{00000000-3A03-4507-B9AA-E2D1F4FA4555}"/>
            </c:ext>
          </c:extLst>
        </c:ser>
        <c:ser>
          <c:idx val="1"/>
          <c:order val="1"/>
          <c:spPr>
            <a:solidFill>
              <a:schemeClr val="accent2"/>
            </a:solidFill>
            <a:ln>
              <a:noFill/>
            </a:ln>
            <a:effectLst/>
          </c:spPr>
          <c:invertIfNegative val="0"/>
          <c:cat>
            <c:strRef>
              <c:f>'2.3. Capacitat proposta'!$A$3:$A$9</c:f>
              <c:strCache>
                <c:ptCount val="7"/>
                <c:pt idx="0">
                  <c:v>-Elaboració col·lectiva de l’ordre del dia</c:v>
                </c:pt>
                <c:pt idx="1">
                  <c:v>-Enviament previ d’informació a la reunió</c:v>
                </c:pt>
                <c:pt idx="2">
                  <c:v>-Equilibrar temps als torns de paraula / roda de paraules </c:v>
                </c:pt>
                <c:pt idx="3">
                  <c:v>-Dinamització i/o relatoria dels espais de presa de decisions</c:v>
                </c:pt>
                <c:pt idx="4">
                  <c:v>-Formacions i/o acompanyaments per millorar la participació</c:v>
                </c:pt>
                <c:pt idx="5">
                  <c:v>-Cap d’aquestes opcions</c:v>
                </c:pt>
                <c:pt idx="6">
                  <c:v>- Altres</c:v>
                </c:pt>
              </c:strCache>
            </c:strRef>
          </c:cat>
          <c:val>
            <c:numRef>
              <c:f>'2.3. Capacitat proposta'!$C$3:$C$9</c:f>
              <c:numCache>
                <c:formatCode>0%</c:formatCode>
                <c:ptCount val="7"/>
                <c:pt idx="0">
                  <c:v>0.6875</c:v>
                </c:pt>
                <c:pt idx="1">
                  <c:v>0.8125</c:v>
                </c:pt>
                <c:pt idx="2">
                  <c:v>0.625</c:v>
                </c:pt>
                <c:pt idx="3">
                  <c:v>0.75</c:v>
                </c:pt>
                <c:pt idx="4">
                  <c:v>0.25</c:v>
                </c:pt>
                <c:pt idx="5">
                  <c:v>0</c:v>
                </c:pt>
                <c:pt idx="6">
                  <c:v>0</c:v>
                </c:pt>
              </c:numCache>
            </c:numRef>
          </c:val>
          <c:extLst>
            <c:ext xmlns:c16="http://schemas.microsoft.com/office/drawing/2014/chart" uri="{C3380CC4-5D6E-409C-BE32-E72D297353CC}">
              <c16:uniqueId val="{00000001-3A03-4507-B9AA-E2D1F4FA4555}"/>
            </c:ext>
          </c:extLst>
        </c:ser>
        <c:dLbls>
          <c:showLegendKey val="0"/>
          <c:showVal val="0"/>
          <c:showCatName val="0"/>
          <c:showSerName val="0"/>
          <c:showPercent val="0"/>
          <c:showBubbleSize val="0"/>
        </c:dLbls>
        <c:gapWidth val="182"/>
        <c:axId val="1248818383"/>
        <c:axId val="1248819215"/>
      </c:barChart>
      <c:catAx>
        <c:axId val="124881838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248819215"/>
        <c:crosses val="autoZero"/>
        <c:auto val="1"/>
        <c:lblAlgn val="ctr"/>
        <c:lblOffset val="100"/>
        <c:noMultiLvlLbl val="0"/>
      </c:catAx>
      <c:valAx>
        <c:axId val="124881921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24881838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4. Capacitat</a:t>
            </a:r>
            <a:r>
              <a:rPr lang="ca-ES" sz="1200" baseline="0"/>
              <a:t> d'iniciativa per àmbit del projecte, 2022.</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'2.3. Capacitat proposta'!$A$12:$A$15</c:f>
              <c:strCache>
                <c:ptCount val="4"/>
                <c:pt idx="0">
                  <c:v>-Equip professional</c:v>
                </c:pt>
                <c:pt idx="1">
                  <c:v>-Òrgans de direcció/gestió executiva (com, per exemple, la Junta)</c:v>
                </c:pt>
                <c:pt idx="2">
                  <c:v>-Base social que no està als òrgans de direcció executiva del projecte</c:v>
                </c:pt>
                <c:pt idx="3">
                  <c:v>-Persones usuàries, d’altres entitats, externes, o a petició de l’administració</c:v>
                </c:pt>
              </c:strCache>
            </c:strRef>
          </c:cat>
          <c:val>
            <c:numRef>
              <c:f>'2.3. Capacitat proposta'!$B$12:$B$15</c:f>
            </c:numRef>
          </c:val>
          <c:extLst>
            <c:ext xmlns:c16="http://schemas.microsoft.com/office/drawing/2014/chart" uri="{C3380CC4-5D6E-409C-BE32-E72D297353CC}">
              <c16:uniqueId val="{00000000-73FE-4EFA-A3EF-DA6E70145988}"/>
            </c:ext>
          </c:extLst>
        </c:ser>
        <c:ser>
          <c:idx val="1"/>
          <c:order val="1"/>
          <c:spPr>
            <a:solidFill>
              <a:schemeClr val="accent2"/>
            </a:solidFill>
            <a:ln>
              <a:noFill/>
            </a:ln>
            <a:effectLst/>
          </c:spPr>
          <c:invertIfNegative val="0"/>
          <c:cat>
            <c:strRef>
              <c:f>'2.3. Capacitat proposta'!$A$12:$A$15</c:f>
              <c:strCache>
                <c:ptCount val="4"/>
                <c:pt idx="0">
                  <c:v>-Equip professional</c:v>
                </c:pt>
                <c:pt idx="1">
                  <c:v>-Òrgans de direcció/gestió executiva (com, per exemple, la Junta)</c:v>
                </c:pt>
                <c:pt idx="2">
                  <c:v>-Base social que no està als òrgans de direcció executiva del projecte</c:v>
                </c:pt>
                <c:pt idx="3">
                  <c:v>-Persones usuàries, d’altres entitats, externes, o a petició de l’administració</c:v>
                </c:pt>
              </c:strCache>
            </c:strRef>
          </c:cat>
          <c:val>
            <c:numRef>
              <c:f>'2.3. Capacitat proposta'!$C$12:$C$15</c:f>
              <c:numCache>
                <c:formatCode>0%</c:formatCode>
                <c:ptCount val="4"/>
                <c:pt idx="0">
                  <c:v>0.36849999999999999</c:v>
                </c:pt>
                <c:pt idx="1">
                  <c:v>0.19620000000000001</c:v>
                </c:pt>
                <c:pt idx="2">
                  <c:v>0.2462</c:v>
                </c:pt>
                <c:pt idx="3">
                  <c:v>0.18920000000000001</c:v>
                </c:pt>
              </c:numCache>
            </c:numRef>
          </c:val>
          <c:extLst>
            <c:ext xmlns:c16="http://schemas.microsoft.com/office/drawing/2014/chart" uri="{C3380CC4-5D6E-409C-BE32-E72D297353CC}">
              <c16:uniqueId val="{00000001-73FE-4EFA-A3EF-DA6E70145988}"/>
            </c:ext>
          </c:extLst>
        </c:ser>
        <c:dLbls>
          <c:showLegendKey val="0"/>
          <c:showVal val="0"/>
          <c:showCatName val="0"/>
          <c:showSerName val="0"/>
          <c:showPercent val="0"/>
          <c:showBubbleSize val="0"/>
        </c:dLbls>
        <c:gapWidth val="182"/>
        <c:axId val="1352925615"/>
        <c:axId val="1352916879"/>
      </c:barChart>
      <c:catAx>
        <c:axId val="135292561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352916879"/>
        <c:crosses val="autoZero"/>
        <c:auto val="1"/>
        <c:lblAlgn val="ctr"/>
        <c:lblOffset val="100"/>
        <c:noMultiLvlLbl val="0"/>
      </c:catAx>
      <c:valAx>
        <c:axId val="1352916879"/>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135292561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a:t>
            </a:r>
            <a:r>
              <a:rPr lang="ca-ES" sz="1200" baseline="0"/>
              <a:t> 5. Freqüència de reunió de l'espai de decisions estratègiques, 2022.</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'2.4. Espais decisió estratègica'!$A$2:$A$6</c:f>
              <c:strCache>
                <c:ptCount val="5"/>
                <c:pt idx="0">
                  <c:v>Mensual</c:v>
                </c:pt>
                <c:pt idx="1">
                  <c:v>Trimestral - Semestral</c:v>
                </c:pt>
                <c:pt idx="2">
                  <c:v>Anual</c:v>
                </c:pt>
                <c:pt idx="3">
                  <c:v>Setmanal - Quinzenal</c:v>
                </c:pt>
                <c:pt idx="4">
                  <c:v> Altres</c:v>
                </c:pt>
              </c:strCache>
            </c:strRef>
          </c:cat>
          <c:val>
            <c:numRef>
              <c:f>'2.4. Espais decisió estratègica'!$B$2:$B$6</c:f>
            </c:numRef>
          </c:val>
          <c:extLst>
            <c:ext xmlns:c16="http://schemas.microsoft.com/office/drawing/2014/chart" uri="{C3380CC4-5D6E-409C-BE32-E72D297353CC}">
              <c16:uniqueId val="{00000000-A972-403B-8849-25897816D24B}"/>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2-A972-403B-8849-25897816D2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A972-403B-8849-25897816D2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A972-403B-8849-25897816D2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A972-403B-8849-25897816D24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A-A972-403B-8849-25897816D24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'2.4. Espais decisió estratègica'!$A$2:$A$6</c:f>
              <c:strCache>
                <c:ptCount val="5"/>
                <c:pt idx="0">
                  <c:v>Mensual</c:v>
                </c:pt>
                <c:pt idx="1">
                  <c:v>Trimestral - Semestral</c:v>
                </c:pt>
                <c:pt idx="2">
                  <c:v>Anual</c:v>
                </c:pt>
                <c:pt idx="3">
                  <c:v>Setmanal - Quinzenal</c:v>
                </c:pt>
                <c:pt idx="4">
                  <c:v> Altres</c:v>
                </c:pt>
              </c:strCache>
            </c:strRef>
          </c:cat>
          <c:val>
            <c:numRef>
              <c:f>'2.4. Espais decisió estratègica'!$C$2:$C$6</c:f>
              <c:numCache>
                <c:formatCode>0.0%</c:formatCode>
                <c:ptCount val="5"/>
                <c:pt idx="0">
                  <c:v>0.125</c:v>
                </c:pt>
                <c:pt idx="1">
                  <c:v>0.1875</c:v>
                </c:pt>
                <c:pt idx="2">
                  <c:v>0.3125</c:v>
                </c:pt>
                <c:pt idx="3">
                  <c:v>0.125</c:v>
                </c:pt>
                <c:pt idx="4">
                  <c:v>0.125</c:v>
                </c:pt>
              </c:numCache>
            </c:numRef>
          </c:val>
          <c:extLst>
            <c:ext xmlns:c16="http://schemas.microsoft.com/office/drawing/2014/chart" uri="{C3380CC4-5D6E-409C-BE32-E72D297353CC}">
              <c16:uniqueId val="{0000000B-A972-403B-8849-25897816D24B}"/>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Gràfica 6. Col·lectius convidats espais de presa de decisions estratègiques, 2022.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tx>
            <c:strRef>
              <c:f>'2.4. Espais decisió estratègica'!$B$13</c:f>
              <c:strCache>
                <c:ptCount val="1"/>
                <c:pt idx="0">
                  <c:v>absolut</c:v>
                </c:pt>
              </c:strCache>
            </c:strRef>
          </c:tx>
          <c:spPr>
            <a:solidFill>
              <a:schemeClr val="accent1"/>
            </a:solidFill>
            <a:ln>
              <a:noFill/>
            </a:ln>
            <a:effectLst/>
          </c:spPr>
          <c:invertIfNegative val="0"/>
          <c:cat>
            <c:strRef>
              <c:f>'2.4. Espais decisió estratègica'!$A$14:$A$16</c:f>
              <c:strCache>
                <c:ptCount val="3"/>
                <c:pt idx="0">
                  <c:v>Sòcies</c:v>
                </c:pt>
                <c:pt idx="1">
                  <c:v>Usuàries</c:v>
                </c:pt>
                <c:pt idx="2">
                  <c:v>Es fa pública i ve qui vol</c:v>
                </c:pt>
              </c:strCache>
            </c:strRef>
          </c:cat>
          <c:val>
            <c:numRef>
              <c:f>'2.4. Espais decisió estratègica'!$B$14:$B$16</c:f>
            </c:numRef>
          </c:val>
          <c:extLst>
            <c:ext xmlns:c16="http://schemas.microsoft.com/office/drawing/2014/chart" uri="{C3380CC4-5D6E-409C-BE32-E72D297353CC}">
              <c16:uniqueId val="{00000000-D71A-4320-BBE4-D799288729E5}"/>
            </c:ext>
          </c:extLst>
        </c:ser>
        <c:ser>
          <c:idx val="1"/>
          <c:order val="1"/>
          <c:tx>
            <c:strRef>
              <c:f>'2.4. Espais decisió estratègica'!$C$13</c:f>
              <c:strCache>
                <c:ptCount val="1"/>
              </c:strCache>
            </c:strRef>
          </c:tx>
          <c:spPr>
            <a:solidFill>
              <a:schemeClr val="accent2"/>
            </a:solidFill>
            <a:ln>
              <a:noFill/>
            </a:ln>
            <a:effectLst/>
          </c:spPr>
          <c:invertIfNegative val="0"/>
          <c:cat>
            <c:strRef>
              <c:f>'2.4. Espais decisió estratègica'!$A$14:$A$16</c:f>
              <c:strCache>
                <c:ptCount val="3"/>
                <c:pt idx="0">
                  <c:v>Sòcies</c:v>
                </c:pt>
                <c:pt idx="1">
                  <c:v>Usuàries</c:v>
                </c:pt>
                <c:pt idx="2">
                  <c:v>Es fa pública i ve qui vol</c:v>
                </c:pt>
              </c:strCache>
            </c:strRef>
          </c:cat>
          <c:val>
            <c:numRef>
              <c:f>'2.4. Espais decisió estratègica'!$C$14:$C$16</c:f>
              <c:numCache>
                <c:formatCode>0%</c:formatCode>
                <c:ptCount val="3"/>
                <c:pt idx="0">
                  <c:v>0.6875</c:v>
                </c:pt>
                <c:pt idx="1">
                  <c:v>0.625</c:v>
                </c:pt>
                <c:pt idx="2">
                  <c:v>0.3125</c:v>
                </c:pt>
              </c:numCache>
            </c:numRef>
          </c:val>
          <c:extLst>
            <c:ext xmlns:c16="http://schemas.microsoft.com/office/drawing/2014/chart" uri="{C3380CC4-5D6E-409C-BE32-E72D297353CC}">
              <c16:uniqueId val="{00000001-D71A-4320-BBE4-D799288729E5}"/>
            </c:ext>
          </c:extLst>
        </c:ser>
        <c:dLbls>
          <c:showLegendKey val="0"/>
          <c:showVal val="0"/>
          <c:showCatName val="0"/>
          <c:showSerName val="0"/>
          <c:showPercent val="0"/>
          <c:showBubbleSize val="0"/>
        </c:dLbls>
        <c:gapWidth val="182"/>
        <c:axId val="332163472"/>
        <c:axId val="332165136"/>
      </c:barChart>
      <c:catAx>
        <c:axId val="332163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32165136"/>
        <c:crosses val="autoZero"/>
        <c:auto val="1"/>
        <c:lblAlgn val="ctr"/>
        <c:lblOffset val="100"/>
        <c:noMultiLvlLbl val="0"/>
      </c:catAx>
      <c:valAx>
        <c:axId val="332165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32163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7. </a:t>
            </a:r>
            <a:r>
              <a:rPr lang="ca-ES" sz="1200" b="0" i="0" u="none" strike="noStrike" baseline="0">
                <a:effectLst/>
              </a:rPr>
              <a:t>Freqüència de reunió de l'espai de decisions executives, 2022</a:t>
            </a:r>
            <a:endParaRPr lang="ca-ES"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pie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'2.5. Decisions executives'!$A$2:$A$6</c:f>
              <c:strCache>
                <c:ptCount val="5"/>
                <c:pt idx="0">
                  <c:v>Mensual</c:v>
                </c:pt>
                <c:pt idx="1">
                  <c:v>Trimestral - Semestral</c:v>
                </c:pt>
                <c:pt idx="2">
                  <c:v>Anual</c:v>
                </c:pt>
                <c:pt idx="3">
                  <c:v>Setmanal - Quinzenal</c:v>
                </c:pt>
                <c:pt idx="4">
                  <c:v> Altres</c:v>
                </c:pt>
              </c:strCache>
            </c:strRef>
          </c:cat>
          <c:val>
            <c:numRef>
              <c:f>'2.5. Decisions executives'!$B$2:$B$6</c:f>
            </c:numRef>
          </c:val>
          <c:extLst>
            <c:ext xmlns:c16="http://schemas.microsoft.com/office/drawing/2014/chart" uri="{C3380CC4-5D6E-409C-BE32-E72D297353CC}">
              <c16:uniqueId val="{00000000-783D-4CCB-AAFA-57931114DEB2}"/>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2-783D-4CCB-AAFA-57931114DE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783D-4CCB-AAFA-57931114DE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6-783D-4CCB-AAFA-57931114DEB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8-783D-4CCB-AAFA-57931114DEB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A-783D-4CCB-AAFA-57931114DEB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a-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'2.5. Decisions executives'!$A$2:$A$6</c:f>
              <c:strCache>
                <c:ptCount val="5"/>
                <c:pt idx="0">
                  <c:v>Mensual</c:v>
                </c:pt>
                <c:pt idx="1">
                  <c:v>Trimestral - Semestral</c:v>
                </c:pt>
                <c:pt idx="2">
                  <c:v>Anual</c:v>
                </c:pt>
                <c:pt idx="3">
                  <c:v>Setmanal - Quinzenal</c:v>
                </c:pt>
                <c:pt idx="4">
                  <c:v> Altres</c:v>
                </c:pt>
              </c:strCache>
            </c:strRef>
          </c:cat>
          <c:val>
            <c:numRef>
              <c:f>'2.5. Decisions executives'!$C$2:$C$6</c:f>
              <c:numCache>
                <c:formatCode>0%</c:formatCode>
                <c:ptCount val="5"/>
                <c:pt idx="0">
                  <c:v>0.3125</c:v>
                </c:pt>
                <c:pt idx="1">
                  <c:v>6.25E-2</c:v>
                </c:pt>
                <c:pt idx="2">
                  <c:v>0</c:v>
                </c:pt>
                <c:pt idx="3">
                  <c:v>0.4375</c:v>
                </c:pt>
                <c:pt idx="4">
                  <c:v>6.25E-2</c:v>
                </c:pt>
              </c:numCache>
            </c:numRef>
          </c:val>
          <c:extLst>
            <c:ext xmlns:c16="http://schemas.microsoft.com/office/drawing/2014/chart" uri="{C3380CC4-5D6E-409C-BE32-E72D297353CC}">
              <c16:uniqueId val="{0000000B-783D-4CCB-AAFA-57931114DEB2}"/>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8. Mesures per promoure la participació,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2">
                <a:lumMod val="60000"/>
                <a:lumOff val="40000"/>
              </a:schemeClr>
            </a:solidFill>
            <a:ln>
              <a:noFill/>
            </a:ln>
            <a:effectLst/>
          </c:spPr>
          <c:invertIfNegative val="0"/>
          <c:cat>
            <c:strRef>
              <c:f>'2.7. Foment de la participació'!$A$2:$A$9</c:f>
              <c:strCache>
                <c:ptCount val="8"/>
                <c:pt idx="0">
                  <c:v>Pla de participació</c:v>
                </c:pt>
                <c:pt idx="1">
                  <c:v>Pla d’acollida</c:v>
                </c:pt>
                <c:pt idx="2">
                  <c:v>Jornada de portes obertes, campanyes comunicatives, assemblea oberta</c:v>
                </c:pt>
                <c:pt idx="3">
                  <c:v>Enquestes</c:v>
                </c:pt>
                <c:pt idx="4">
                  <c:v>Mesures de relleu de funcions</c:v>
                </c:pt>
                <c:pt idx="5">
                  <c:v>Accions  per  donar  protagonisme a persones  que  habitualment no participen</c:v>
                </c:pt>
                <c:pt idx="6">
                  <c:v>Cap d’aquestes opcions</c:v>
                </c:pt>
                <c:pt idx="7">
                  <c:v> Altres</c:v>
                </c:pt>
              </c:strCache>
            </c:strRef>
          </c:cat>
          <c:val>
            <c:numRef>
              <c:f>'2.7. Foment de la participació'!$C$2:$C$9</c:f>
              <c:numCache>
                <c:formatCode>0%</c:formatCode>
                <c:ptCount val="8"/>
                <c:pt idx="0">
                  <c:v>0.1875</c:v>
                </c:pt>
                <c:pt idx="1">
                  <c:v>0.25</c:v>
                </c:pt>
                <c:pt idx="2">
                  <c:v>0.625</c:v>
                </c:pt>
                <c:pt idx="3">
                  <c:v>0.375</c:v>
                </c:pt>
                <c:pt idx="4">
                  <c:v>0.375</c:v>
                </c:pt>
                <c:pt idx="5">
                  <c:v>0.375</c:v>
                </c:pt>
                <c:pt idx="6">
                  <c:v>6.25E-2</c:v>
                </c:pt>
                <c:pt idx="7">
                  <c:v>6.25E-2</c:v>
                </c:pt>
              </c:numCache>
            </c:numRef>
          </c:val>
          <c:extLst>
            <c:ext xmlns:c16="http://schemas.microsoft.com/office/drawing/2014/chart" uri="{C3380CC4-5D6E-409C-BE32-E72D297353CC}">
              <c16:uniqueId val="{00000000-6C0F-4A36-A0C3-075A071D16FA}"/>
            </c:ext>
          </c:extLst>
        </c:ser>
        <c:dLbls>
          <c:showLegendKey val="0"/>
          <c:showVal val="0"/>
          <c:showCatName val="0"/>
          <c:showSerName val="0"/>
          <c:showPercent val="0"/>
          <c:showBubbleSize val="0"/>
        </c:dLbls>
        <c:gapWidth val="182"/>
        <c:axId val="332164304"/>
        <c:axId val="332165552"/>
      </c:barChart>
      <c:catAx>
        <c:axId val="332164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0" i="0" u="none" strike="noStrike" kern="1200" baseline="0">
                <a:solidFill>
                  <a:schemeClr val="tx1">
                    <a:lumMod val="65000"/>
                    <a:lumOff val="35000"/>
                  </a:schemeClr>
                </a:solidFill>
                <a:latin typeface="+mn-lt"/>
                <a:ea typeface="+mn-ea"/>
                <a:cs typeface="+mn-cs"/>
              </a:defRPr>
            </a:pPr>
            <a:endParaRPr lang="ca-ES"/>
          </a:p>
        </c:txPr>
        <c:crossAx val="332165552"/>
        <c:crosses val="autoZero"/>
        <c:auto val="1"/>
        <c:lblAlgn val="ctr"/>
        <c:lblOffset val="100"/>
        <c:noMultiLvlLbl val="0"/>
      </c:catAx>
      <c:valAx>
        <c:axId val="3321655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321643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a-ES" sz="1200"/>
              <a:t>Gràfica 9. Participació en espais institucionals, 2022.</a:t>
            </a:r>
            <a:r>
              <a:rPr lang="ca-ES"/>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a-ES"/>
        </a:p>
      </c:txPr>
    </c:title>
    <c:autoTitleDeleted val="0"/>
    <c:plotArea>
      <c:layout/>
      <c:barChart>
        <c:barDir val="bar"/>
        <c:grouping val="clustered"/>
        <c:varyColors val="0"/>
        <c:ser>
          <c:idx val="0"/>
          <c:order val="0"/>
          <c:spPr>
            <a:solidFill>
              <a:schemeClr val="accent1"/>
            </a:solidFill>
            <a:ln>
              <a:noFill/>
            </a:ln>
            <a:effectLst/>
          </c:spPr>
          <c:invertIfNegative val="0"/>
          <c:cat>
            <c:strRef>
              <c:f>'3.1. Dinàmiques comunitàries'!$A$2:$A$6</c:f>
              <c:strCache>
                <c:ptCount val="5"/>
                <c:pt idx="0">
                  <c:v>Processos de participació</c:v>
                </c:pt>
                <c:pt idx="1">
                  <c:v>Òrgans de participació (Consell de Barri, Consells sectorials, altres)</c:v>
                </c:pt>
                <c:pt idx="2">
                  <c:v>Consell d’equipament</c:v>
                </c:pt>
                <c:pt idx="3">
                  <c:v>Cap de les altres opcions</c:v>
                </c:pt>
                <c:pt idx="4">
                  <c:v>Altres</c:v>
                </c:pt>
              </c:strCache>
            </c:strRef>
          </c:cat>
          <c:val>
            <c:numRef>
              <c:f>'3.1. Dinàmiques comunitàries'!$B$2:$B$6</c:f>
            </c:numRef>
          </c:val>
          <c:extLst>
            <c:ext xmlns:c16="http://schemas.microsoft.com/office/drawing/2014/chart" uri="{C3380CC4-5D6E-409C-BE32-E72D297353CC}">
              <c16:uniqueId val="{00000000-A9A6-4E32-A545-3EAD33E02AC1}"/>
            </c:ext>
          </c:extLst>
        </c:ser>
        <c:ser>
          <c:idx val="1"/>
          <c:order val="1"/>
          <c:spPr>
            <a:solidFill>
              <a:schemeClr val="accent2"/>
            </a:solidFill>
            <a:ln>
              <a:noFill/>
            </a:ln>
            <a:effectLst/>
          </c:spPr>
          <c:invertIfNegative val="0"/>
          <c:cat>
            <c:strRef>
              <c:f>'3.1. Dinàmiques comunitàries'!$A$2:$A$6</c:f>
              <c:strCache>
                <c:ptCount val="5"/>
                <c:pt idx="0">
                  <c:v>Processos de participació</c:v>
                </c:pt>
                <c:pt idx="1">
                  <c:v>Òrgans de participació (Consell de Barri, Consells sectorials, altres)</c:v>
                </c:pt>
                <c:pt idx="2">
                  <c:v>Consell d’equipament</c:v>
                </c:pt>
                <c:pt idx="3">
                  <c:v>Cap de les altres opcions</c:v>
                </c:pt>
                <c:pt idx="4">
                  <c:v>Altres</c:v>
                </c:pt>
              </c:strCache>
            </c:strRef>
          </c:cat>
          <c:val>
            <c:numRef>
              <c:f>'3.1. Dinàmiques comunitàries'!$C$2:$C$6</c:f>
              <c:numCache>
                <c:formatCode>0%</c:formatCode>
                <c:ptCount val="5"/>
                <c:pt idx="0">
                  <c:v>0.4375</c:v>
                </c:pt>
                <c:pt idx="1">
                  <c:v>0.6875</c:v>
                </c:pt>
                <c:pt idx="2">
                  <c:v>0.3125</c:v>
                </c:pt>
                <c:pt idx="3">
                  <c:v>6.25E-2</c:v>
                </c:pt>
                <c:pt idx="4">
                  <c:v>0.125</c:v>
                </c:pt>
              </c:numCache>
            </c:numRef>
          </c:val>
          <c:extLst>
            <c:ext xmlns:c16="http://schemas.microsoft.com/office/drawing/2014/chart" uri="{C3380CC4-5D6E-409C-BE32-E72D297353CC}">
              <c16:uniqueId val="{00000001-A9A6-4E32-A545-3EAD33E02AC1}"/>
            </c:ext>
          </c:extLst>
        </c:ser>
        <c:dLbls>
          <c:showLegendKey val="0"/>
          <c:showVal val="0"/>
          <c:showCatName val="0"/>
          <c:showSerName val="0"/>
          <c:showPercent val="0"/>
          <c:showBubbleSize val="0"/>
        </c:dLbls>
        <c:gapWidth val="182"/>
        <c:axId val="386539200"/>
        <c:axId val="386546272"/>
      </c:barChart>
      <c:catAx>
        <c:axId val="386539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6546272"/>
        <c:crosses val="autoZero"/>
        <c:auto val="1"/>
        <c:lblAlgn val="ctr"/>
        <c:lblOffset val="100"/>
        <c:noMultiLvlLbl val="0"/>
      </c:catAx>
      <c:valAx>
        <c:axId val="38654627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a-ES"/>
          </a:p>
        </c:txPr>
        <c:crossAx val="386539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a-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66C5-DBB1-48FD-A0B1-EA85DDC67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22</Pages>
  <Words>4286</Words>
  <Characters>24432</Characters>
  <Application>Microsoft Office Word</Application>
  <DocSecurity>0</DocSecurity>
  <Lines>203</Lines>
  <Paragraphs>57</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25</cp:revision>
  <dcterms:created xsi:type="dcterms:W3CDTF">2023-01-13T10:59:00Z</dcterms:created>
  <dcterms:modified xsi:type="dcterms:W3CDTF">2023-01-18T10:13:00Z</dcterms:modified>
</cp:coreProperties>
</file>