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ED" w:rsidRDefault="00EA0F01"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noProof/>
        </w:rPr>
        <w:drawing>
          <wp:anchor distT="0" distB="0" distL="114300" distR="114300" simplePos="0" relativeHeight="251659264" behindDoc="1" locked="0" layoutInCell="1" allowOverlap="1">
            <wp:simplePos x="0" y="0"/>
            <wp:positionH relativeFrom="column">
              <wp:posOffset>1736684</wp:posOffset>
            </wp:positionH>
            <wp:positionV relativeFrom="paragraph">
              <wp:posOffset>-1029233</wp:posOffset>
            </wp:positionV>
            <wp:extent cx="2820035" cy="149415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ianzaDN_logo_baja_res.png"/>
                    <pic:cNvPicPr/>
                  </pic:nvPicPr>
                  <pic:blipFill>
                    <a:blip r:embed="rId8"/>
                    <a:stretch>
                      <a:fillRect/>
                    </a:stretch>
                  </pic:blipFill>
                  <pic:spPr>
                    <a:xfrm>
                      <a:off x="0" y="0"/>
                      <a:ext cx="2820035" cy="1494155"/>
                    </a:xfrm>
                    <a:prstGeom prst="rect">
                      <a:avLst/>
                    </a:prstGeom>
                  </pic:spPr>
                </pic:pic>
              </a:graphicData>
            </a:graphic>
            <wp14:sizeRelH relativeFrom="margin">
              <wp14:pctWidth>0</wp14:pctWidth>
            </wp14:sizeRelH>
            <wp14:sizeRelV relativeFrom="margin">
              <wp14:pctHeight>0</wp14:pctHeight>
            </wp14:sizeRelV>
          </wp:anchor>
        </w:drawing>
      </w:r>
      <w:r>
        <w:rPr>
          <w:rStyle w:val="Ninguno"/>
          <w:noProof/>
        </w:rPr>
        <w:drawing>
          <wp:anchor distT="57150" distB="57150" distL="57150" distR="57150" simplePos="0" relativeHeight="251661312" behindDoc="0" locked="0" layoutInCell="1" allowOverlap="1" wp14:anchorId="1E4CF40A" wp14:editId="093AE054">
            <wp:simplePos x="0" y="0"/>
            <wp:positionH relativeFrom="column">
              <wp:posOffset>-78740</wp:posOffset>
            </wp:positionH>
            <wp:positionV relativeFrom="line">
              <wp:posOffset>-566788</wp:posOffset>
            </wp:positionV>
            <wp:extent cx="2163445" cy="626110"/>
            <wp:effectExtent l="0" t="0" r="0" b="0"/>
            <wp:wrapNone/>
            <wp:docPr id="1073741826" name="officeArt object" descr="Imagen 2"/>
            <wp:cNvGraphicFramePr/>
            <a:graphic xmlns:a="http://schemas.openxmlformats.org/drawingml/2006/main">
              <a:graphicData uri="http://schemas.openxmlformats.org/drawingml/2006/picture">
                <pic:pic xmlns:pic="http://schemas.openxmlformats.org/drawingml/2006/picture">
                  <pic:nvPicPr>
                    <pic:cNvPr id="1073741826" name="Imagen 2" descr="Imagen 2"/>
                    <pic:cNvPicPr>
                      <a:picLocks noChangeAspect="1"/>
                    </pic:cNvPicPr>
                  </pic:nvPicPr>
                  <pic:blipFill>
                    <a:blip r:embed="rId9">
                      <a:extLst/>
                    </a:blip>
                    <a:stretch>
                      <a:fillRect/>
                    </a:stretch>
                  </pic:blipFill>
                  <pic:spPr>
                    <a:xfrm>
                      <a:off x="0" y="0"/>
                      <a:ext cx="2163445" cy="6261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87BED" w:rsidRDefault="00E87BED"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A0F01" w:rsidRDefault="00EA0F01" w:rsidP="00EA0F01">
      <w:pPr>
        <w:pStyle w:val="Cuerpo"/>
        <w:jc w:val="right"/>
        <w:rPr>
          <w:rStyle w:val="Ninguno"/>
          <w:rFonts w:ascii="Poppins" w:eastAsia="Poppins" w:hAnsi="Poppins" w:cs="Poppins"/>
          <w:b/>
          <w:bCs/>
          <w:sz w:val="40"/>
          <w:szCs w:val="40"/>
        </w:rPr>
      </w:pPr>
      <w:bookmarkStart w:id="0" w:name="_GoBack"/>
      <w:bookmarkEnd w:id="0"/>
      <w:r w:rsidRPr="005A4FF0">
        <w:rPr>
          <w:rStyle w:val="Ninguno"/>
          <w:rFonts w:ascii="Poppins" w:eastAsia="Poppins" w:hAnsi="Poppins" w:cs="Poppins"/>
          <w:b/>
          <w:bCs/>
          <w:sz w:val="40"/>
          <w:szCs w:val="40"/>
        </w:rPr>
        <w:t>NOTA DE PRENSA</w:t>
      </w:r>
    </w:p>
    <w:p w:rsidR="00EA0F01" w:rsidRDefault="00EA0F01" w:rsidP="00EA0F01">
      <w:pPr>
        <w:pStyle w:val="Cuerpo"/>
        <w:jc w:val="right"/>
        <w:rPr>
          <w:rStyle w:val="Ninguno"/>
        </w:rPr>
      </w:pPr>
    </w:p>
    <w:p w:rsidR="00EA0F01" w:rsidRPr="00976D24" w:rsidRDefault="00CB5112" w:rsidP="00EA0F01">
      <w:pPr>
        <w:pStyle w:val="Cuerpo"/>
        <w:jc w:val="right"/>
        <w:rPr>
          <w:rStyle w:val="Ninguno"/>
          <w:rFonts w:ascii="Calibri" w:hAnsi="Calibri" w:cs="Calibri"/>
        </w:rPr>
      </w:pPr>
      <w:r w:rsidRPr="00976D24">
        <w:rPr>
          <w:rStyle w:val="Ninguno"/>
          <w:rFonts w:ascii="Calibri" w:hAnsi="Calibri" w:cs="Calibri"/>
        </w:rPr>
        <w:t>22</w:t>
      </w:r>
      <w:r w:rsidR="00EA0F01" w:rsidRPr="00976D24">
        <w:rPr>
          <w:rStyle w:val="Ninguno"/>
          <w:rFonts w:ascii="Calibri" w:hAnsi="Calibri" w:cs="Calibri"/>
        </w:rPr>
        <w:t xml:space="preserve"> de </w:t>
      </w:r>
      <w:r w:rsidRPr="00976D24">
        <w:rPr>
          <w:rStyle w:val="Ninguno"/>
          <w:rFonts w:ascii="Calibri" w:hAnsi="Calibri" w:cs="Calibri"/>
        </w:rPr>
        <w:t>enero</w:t>
      </w:r>
      <w:r w:rsidR="00EA0F01" w:rsidRPr="00976D24">
        <w:rPr>
          <w:rStyle w:val="Ninguno"/>
          <w:rFonts w:ascii="Calibri" w:hAnsi="Calibri" w:cs="Calibri"/>
        </w:rPr>
        <w:t xml:space="preserve"> de 202</w:t>
      </w:r>
      <w:r w:rsidRPr="00976D24">
        <w:rPr>
          <w:rStyle w:val="Ninguno"/>
          <w:rFonts w:ascii="Calibri" w:hAnsi="Calibri" w:cs="Calibri"/>
        </w:rPr>
        <w:t>4</w:t>
      </w:r>
    </w:p>
    <w:p w:rsidR="00EA0F01" w:rsidRDefault="00EA0F01" w:rsidP="00EA0F01">
      <w:pPr>
        <w:pStyle w:val="Cuerpo"/>
        <w:rPr>
          <w:rStyle w:val="Ninguno"/>
        </w:rPr>
      </w:pPr>
    </w:p>
    <w:p w:rsidR="00976D24" w:rsidRDefault="00976D24" w:rsidP="00976D24">
      <w:pPr>
        <w:pStyle w:val="NormalWeb"/>
        <w:spacing w:before="0" w:beforeAutospacing="0" w:after="0" w:afterAutospacing="0"/>
        <w:jc w:val="center"/>
        <w:rPr>
          <w:color w:val="000000"/>
        </w:rPr>
      </w:pPr>
      <w:r>
        <w:rPr>
          <w:rFonts w:ascii="Calibri" w:hAnsi="Calibri" w:cs="Calibri"/>
          <w:b/>
          <w:bCs/>
          <w:color w:val="000000"/>
          <w:sz w:val="36"/>
          <w:szCs w:val="36"/>
        </w:rPr>
        <w:t>El TPAN cumple tres años en vigor en el momento de mayor amenaza nuclear desde la Segunda Guerra Mundial</w:t>
      </w:r>
    </w:p>
    <w:p w:rsidR="00976D24" w:rsidRPr="00976D24" w:rsidRDefault="00976D24" w:rsidP="00976D24">
      <w:pPr>
        <w:rPr>
          <w:lang w:val="es-ES"/>
        </w:rPr>
      </w:pPr>
    </w:p>
    <w:p w:rsidR="00976D24" w:rsidRDefault="00976D24" w:rsidP="00976D24">
      <w:pPr>
        <w:pStyle w:val="NormalWeb"/>
        <w:numPr>
          <w:ilvl w:val="0"/>
          <w:numId w:val="2"/>
        </w:numPr>
        <w:spacing w:before="0" w:beforeAutospacing="0" w:after="0" w:afterAutospacing="0"/>
        <w:textAlignment w:val="baseline"/>
        <w:rPr>
          <w:rFonts w:ascii="Calibri" w:hAnsi="Calibri" w:cs="Calibri"/>
          <w:i/>
          <w:iCs/>
          <w:color w:val="000000"/>
        </w:rPr>
      </w:pPr>
      <w:r>
        <w:rPr>
          <w:rFonts w:ascii="Calibri" w:hAnsi="Calibri" w:cs="Calibri"/>
          <w:i/>
          <w:iCs/>
          <w:color w:val="000000"/>
        </w:rPr>
        <w:t>La Alianza por el Desarme Nuclear urge al Gobierno de España para que se adhiera al Tratado sobre la Prohibición de las Armas Nucleares, que cuenta ya con 93 países signatarios y 70 Estados Parte</w:t>
      </w:r>
    </w:p>
    <w:p w:rsidR="00976D24" w:rsidRPr="00976D24" w:rsidRDefault="00976D24" w:rsidP="00976D24">
      <w:pPr>
        <w:pStyle w:val="NormalWeb"/>
        <w:spacing w:before="0" w:beforeAutospacing="0" w:after="0" w:afterAutospacing="0"/>
        <w:ind w:left="720"/>
        <w:textAlignment w:val="baseline"/>
        <w:rPr>
          <w:rFonts w:ascii="Calibri" w:hAnsi="Calibri" w:cs="Calibri"/>
          <w:i/>
          <w:iCs/>
          <w:color w:val="000000"/>
        </w:rPr>
      </w:pPr>
    </w:p>
    <w:p w:rsidR="00976D24" w:rsidRDefault="00976D24" w:rsidP="00976D24">
      <w:pPr>
        <w:pStyle w:val="NormalWeb"/>
        <w:numPr>
          <w:ilvl w:val="0"/>
          <w:numId w:val="3"/>
        </w:numPr>
        <w:spacing w:before="0" w:beforeAutospacing="0" w:after="0" w:afterAutospacing="0"/>
        <w:textAlignment w:val="baseline"/>
        <w:rPr>
          <w:rFonts w:ascii="Calibri" w:hAnsi="Calibri" w:cs="Calibri"/>
          <w:i/>
          <w:iCs/>
          <w:color w:val="000000"/>
        </w:rPr>
      </w:pPr>
      <w:r>
        <w:rPr>
          <w:rFonts w:ascii="Calibri" w:hAnsi="Calibri" w:cs="Calibri"/>
          <w:i/>
          <w:iCs/>
          <w:color w:val="000000"/>
        </w:rPr>
        <w:t xml:space="preserve">Esta tarde tendrá lugar un </w:t>
      </w:r>
      <w:proofErr w:type="spellStart"/>
      <w:r>
        <w:rPr>
          <w:rFonts w:ascii="Calibri" w:hAnsi="Calibri" w:cs="Calibri"/>
          <w:i/>
          <w:iCs/>
          <w:color w:val="000000"/>
        </w:rPr>
        <w:t>webinar</w:t>
      </w:r>
      <w:proofErr w:type="spellEnd"/>
      <w:r>
        <w:rPr>
          <w:rFonts w:ascii="Calibri" w:hAnsi="Calibri" w:cs="Calibri"/>
          <w:i/>
          <w:iCs/>
          <w:color w:val="000000"/>
        </w:rPr>
        <w:t xml:space="preserve"> para celebrar el aniversario, en el que participarán expertas de diferentes organizaciones relacionadas con el desarme nuclear</w:t>
      </w:r>
    </w:p>
    <w:p w:rsidR="00976D24" w:rsidRPr="00976D24" w:rsidRDefault="00976D24" w:rsidP="00976D24">
      <w:pPr>
        <w:spacing w:after="240"/>
        <w:rPr>
          <w:rFonts w:ascii="Times New Roman" w:hAnsi="Times New Roman"/>
          <w:lang w:val="es-ES"/>
        </w:rPr>
      </w:pPr>
    </w:p>
    <w:p w:rsidR="00976D24" w:rsidRDefault="00976D24" w:rsidP="00976D24">
      <w:pPr>
        <w:pStyle w:val="NormalWeb"/>
        <w:spacing w:before="0" w:beforeAutospacing="0" w:after="400" w:afterAutospacing="0"/>
        <w:rPr>
          <w:color w:val="000000"/>
        </w:rPr>
      </w:pPr>
      <w:r>
        <w:rPr>
          <w:rFonts w:ascii="Calibri" w:hAnsi="Calibri" w:cs="Calibri"/>
          <w:color w:val="000000"/>
        </w:rPr>
        <w:t xml:space="preserve">Madrid.- Este lunes 22 de enero se cumplen tres años desde la entrada en vigor del </w:t>
      </w:r>
      <w:hyperlink r:id="rId10" w:history="1">
        <w:r>
          <w:rPr>
            <w:rStyle w:val="Hipervnculo"/>
            <w:rFonts w:ascii="Calibri" w:hAnsi="Calibri" w:cs="Calibri"/>
            <w:color w:val="0563C1"/>
          </w:rPr>
          <w:t>Tratado sobre la Prohibición de las Armas Nucleares (TPAN)</w:t>
        </w:r>
      </w:hyperlink>
      <w:r>
        <w:rPr>
          <w:rFonts w:ascii="Calibri" w:hAnsi="Calibri" w:cs="Calibri"/>
          <w:color w:val="000000"/>
        </w:rPr>
        <w:t>, un hito que marcó el inicio de la ilegalidad de este tipo de armamento de destrucción masiva según el ordenamiento jurídico internacional. No obstante, este aniversario se produce en el momento de mayor amenaza nuclear desde finales de la Segunda Guerra Mundial, en un contexto de conflictividad internacional, escalada de la retórica, erosión de los acuerdos bilaterales y de aumento del gasto en sus arsenales de los 9 países nucleares. En 2022, el gasto mundial en armas nucleares aumentó por tercer año consecutivo situándose en los </w:t>
      </w:r>
      <w:hyperlink r:id="rId11" w:history="1">
        <w:r>
          <w:rPr>
            <w:rStyle w:val="Hipervnculo"/>
            <w:rFonts w:ascii="Calibri" w:hAnsi="Calibri" w:cs="Calibri"/>
            <w:color w:val="0563C1"/>
          </w:rPr>
          <w:t>82.900 millones de dólares</w:t>
        </w:r>
      </w:hyperlink>
      <w:r>
        <w:rPr>
          <w:rFonts w:ascii="Calibri" w:hAnsi="Calibri" w:cs="Calibri"/>
          <w:color w:val="000000"/>
        </w:rPr>
        <w:t>. </w:t>
      </w:r>
    </w:p>
    <w:p w:rsidR="00976D24" w:rsidRDefault="00976D24" w:rsidP="00976D24">
      <w:pPr>
        <w:pStyle w:val="NormalWeb"/>
        <w:spacing w:before="0" w:beforeAutospacing="0" w:after="400" w:afterAutospacing="0"/>
        <w:rPr>
          <w:color w:val="000000"/>
        </w:rPr>
      </w:pPr>
      <w:r>
        <w:rPr>
          <w:rFonts w:ascii="Calibri" w:hAnsi="Calibri" w:cs="Calibri"/>
          <w:color w:val="000000"/>
        </w:rPr>
        <w:t xml:space="preserve">Ante este escenario, la </w:t>
      </w:r>
      <w:hyperlink r:id="rId12" w:history="1">
        <w:r>
          <w:rPr>
            <w:rStyle w:val="Hipervnculo"/>
            <w:rFonts w:ascii="Calibri" w:hAnsi="Calibri" w:cs="Calibri"/>
            <w:color w:val="0563C1"/>
          </w:rPr>
          <w:t>Alianza por el Desarme Nuclear</w:t>
        </w:r>
      </w:hyperlink>
      <w:r>
        <w:rPr>
          <w:rFonts w:ascii="Calibri" w:hAnsi="Calibri" w:cs="Calibri"/>
          <w:color w:val="000000"/>
        </w:rPr>
        <w:t xml:space="preserve"> urge al gobierno español a firmar el TPAN, el único tratado sobre desarme nuclear que contempla medidas de carácter humanitario y de restauración del medio ambiente. “Mientras existan armas nucleares en el planeta no será posible un desarrollo sostenible. En una situación mundial de mayor inestabilidad, España debe ser un ejemplo de compromiso con la paz y el derecho internacional y apostar también por la eliminación total de estas armas adhiriéndose al Tratado de Prohibición”, ha recordado Maribel Hernández, coordinadora de la Alianza.</w:t>
      </w:r>
    </w:p>
    <w:p w:rsidR="00976D24" w:rsidRDefault="00976D24" w:rsidP="00976D24">
      <w:pPr>
        <w:pStyle w:val="NormalWeb"/>
        <w:spacing w:before="0" w:beforeAutospacing="0" w:after="400" w:afterAutospacing="0"/>
        <w:rPr>
          <w:color w:val="000000"/>
        </w:rPr>
      </w:pPr>
      <w:r>
        <w:rPr>
          <w:rFonts w:ascii="Calibri" w:hAnsi="Calibri" w:cs="Calibri"/>
          <w:color w:val="000000"/>
        </w:rPr>
        <w:t>A los tres años de la entrada en vigor del TPAN, la Alianza por el Desarme Nuclear insiste en que no existe ningún impedimento legal que impida a España firmar el Tratado, ni siquiera la pertenencia del país a la OTAN. Cabe recordar que la opinión pública española es mayoritariamente antinuclear y que el rechazo a las armas nucleares fue una de las condiciones que se establecieron en el referéndum de adhesión de 1986.</w:t>
      </w:r>
    </w:p>
    <w:p w:rsidR="00976D24" w:rsidRDefault="00976D24" w:rsidP="00976D24">
      <w:pPr>
        <w:pStyle w:val="NormalWeb"/>
        <w:spacing w:before="0" w:beforeAutospacing="0" w:after="400" w:afterAutospacing="0"/>
        <w:rPr>
          <w:color w:val="000000"/>
        </w:rPr>
      </w:pPr>
      <w:r>
        <w:rPr>
          <w:rFonts w:ascii="Calibri" w:hAnsi="Calibri" w:cs="Calibri"/>
          <w:color w:val="000000"/>
        </w:rPr>
        <w:lastRenderedPageBreak/>
        <w:t xml:space="preserve">Con el objetivo de reflexionar y hacer balance de lo que han supuesto estos tres años de prohibición, este lunes a las 18 horas tendrá lugar el </w:t>
      </w:r>
      <w:proofErr w:type="spellStart"/>
      <w:r>
        <w:rPr>
          <w:rFonts w:ascii="Calibri" w:hAnsi="Calibri" w:cs="Calibri"/>
          <w:color w:val="000000"/>
        </w:rPr>
        <w:t>webinar</w:t>
      </w:r>
      <w:proofErr w:type="spellEnd"/>
      <w:r>
        <w:rPr>
          <w:rFonts w:ascii="Calibri" w:hAnsi="Calibri" w:cs="Calibri"/>
          <w:color w:val="000000"/>
        </w:rPr>
        <w:t xml:space="preserve"> “Armas Nucleares: una amenaza para la humanidad y el planeta”, un encuentro online organizado por la Alianza por el Desarme Nuclear en el que participarán expertos como Carlos Umaña, miembro de la Junta Directiva de ICAN y </w:t>
      </w:r>
      <w:proofErr w:type="spellStart"/>
      <w:r>
        <w:rPr>
          <w:rFonts w:ascii="Calibri" w:hAnsi="Calibri" w:cs="Calibri"/>
          <w:color w:val="000000"/>
        </w:rPr>
        <w:t>co</w:t>
      </w:r>
      <w:proofErr w:type="spellEnd"/>
      <w:r>
        <w:rPr>
          <w:rFonts w:ascii="Calibri" w:hAnsi="Calibri" w:cs="Calibri"/>
          <w:color w:val="000000"/>
        </w:rPr>
        <w:t xml:space="preserve">-presidente de IPPNW; Tica Font, investigadora del Centre </w:t>
      </w:r>
      <w:proofErr w:type="spellStart"/>
      <w:r>
        <w:rPr>
          <w:rFonts w:ascii="Calibri" w:hAnsi="Calibri" w:cs="Calibri"/>
          <w:color w:val="000000"/>
        </w:rPr>
        <w:t>Delàs</w:t>
      </w:r>
      <w:proofErr w:type="spellEnd"/>
      <w:r>
        <w:rPr>
          <w:rFonts w:ascii="Calibri" w:hAnsi="Calibri" w:cs="Calibri"/>
          <w:color w:val="000000"/>
        </w:rPr>
        <w:t xml:space="preserve"> </w:t>
      </w:r>
      <w:proofErr w:type="spellStart"/>
      <w:r>
        <w:rPr>
          <w:rFonts w:ascii="Calibri" w:hAnsi="Calibri" w:cs="Calibri"/>
          <w:color w:val="000000"/>
        </w:rPr>
        <w:t>d’Estudis</w:t>
      </w:r>
      <w:proofErr w:type="spellEnd"/>
      <w:r>
        <w:rPr>
          <w:rFonts w:ascii="Calibri" w:hAnsi="Calibri" w:cs="Calibri"/>
          <w:color w:val="000000"/>
        </w:rPr>
        <w:t xml:space="preserve"> per la Pau; y Carme </w:t>
      </w:r>
      <w:proofErr w:type="spellStart"/>
      <w:r>
        <w:rPr>
          <w:rFonts w:ascii="Calibri" w:hAnsi="Calibri" w:cs="Calibri"/>
          <w:color w:val="000000"/>
        </w:rPr>
        <w:t>Suñé</w:t>
      </w:r>
      <w:proofErr w:type="spellEnd"/>
      <w:r>
        <w:rPr>
          <w:rFonts w:ascii="Calibri" w:hAnsi="Calibri" w:cs="Calibri"/>
          <w:color w:val="000000"/>
        </w:rPr>
        <w:t xml:space="preserve">, presidenta de </w:t>
      </w:r>
      <w:proofErr w:type="spellStart"/>
      <w:r>
        <w:rPr>
          <w:rFonts w:ascii="Calibri" w:hAnsi="Calibri" w:cs="Calibri"/>
          <w:color w:val="000000"/>
        </w:rPr>
        <w:t>Fundipau</w:t>
      </w:r>
      <w:proofErr w:type="spellEnd"/>
      <w:r>
        <w:rPr>
          <w:rFonts w:ascii="Calibri" w:hAnsi="Calibri" w:cs="Calibri"/>
          <w:color w:val="000000"/>
        </w:rPr>
        <w:t xml:space="preserve">. El encuentro tendrá lugar a través de la plataforma Zoom mediante </w:t>
      </w:r>
      <w:hyperlink r:id="rId13" w:history="1">
        <w:r>
          <w:rPr>
            <w:rStyle w:val="Hipervnculo"/>
            <w:rFonts w:ascii="Calibri" w:hAnsi="Calibri" w:cs="Calibri"/>
            <w:color w:val="1155CC"/>
          </w:rPr>
          <w:t>registro previo</w:t>
        </w:r>
      </w:hyperlink>
      <w:r>
        <w:rPr>
          <w:rFonts w:ascii="Calibri" w:hAnsi="Calibri" w:cs="Calibri"/>
          <w:color w:val="000000"/>
        </w:rPr>
        <w:t>.</w:t>
      </w:r>
    </w:p>
    <w:p w:rsidR="00976D24" w:rsidRPr="00976D24" w:rsidRDefault="00976D24" w:rsidP="00976D24">
      <w:pPr>
        <w:spacing w:after="240"/>
        <w:rPr>
          <w:lang w:val="es-ES"/>
        </w:rPr>
      </w:pPr>
    </w:p>
    <w:p w:rsidR="00976D24" w:rsidRDefault="00976D24" w:rsidP="00976D24">
      <w:pPr>
        <w:pStyle w:val="NormalWeb"/>
        <w:spacing w:before="0" w:beforeAutospacing="0" w:after="0" w:afterAutospacing="0"/>
        <w:rPr>
          <w:color w:val="000000"/>
        </w:rPr>
      </w:pPr>
      <w:r>
        <w:rPr>
          <w:rFonts w:ascii="Calibri" w:hAnsi="Calibri" w:cs="Calibri"/>
          <w:b/>
          <w:bCs/>
          <w:color w:val="000000"/>
        </w:rPr>
        <w:t>Contacto</w:t>
      </w:r>
      <w:r>
        <w:rPr>
          <w:rFonts w:ascii="Calibri" w:hAnsi="Calibri" w:cs="Calibri"/>
          <w:color w:val="000000"/>
        </w:rPr>
        <w:t>:</w:t>
      </w:r>
      <w:r>
        <w:rPr>
          <w:rFonts w:ascii="Calibri" w:hAnsi="Calibri" w:cs="Calibri"/>
          <w:color w:val="000000"/>
        </w:rPr>
        <w:br/>
        <w:t>Maribel Hernández – Coordinadora</w:t>
      </w:r>
    </w:p>
    <w:p w:rsidR="00976D24" w:rsidRDefault="00976D24" w:rsidP="00976D24">
      <w:pPr>
        <w:pStyle w:val="NormalWeb"/>
        <w:spacing w:before="0" w:beforeAutospacing="0" w:after="0" w:afterAutospacing="0"/>
        <w:rPr>
          <w:color w:val="000000"/>
        </w:rPr>
      </w:pPr>
      <w:hyperlink r:id="rId14" w:history="1">
        <w:r>
          <w:rPr>
            <w:rStyle w:val="Hipervnculo"/>
            <w:rFonts w:ascii="Calibri" w:hAnsi="Calibri" w:cs="Calibri"/>
            <w:color w:val="0563C1"/>
          </w:rPr>
          <w:t>maribel@desarmenuclear.org</w:t>
        </w:r>
      </w:hyperlink>
      <w:r>
        <w:rPr>
          <w:rFonts w:ascii="Calibri" w:hAnsi="Calibri" w:cs="Calibri"/>
          <w:color w:val="000000"/>
        </w:rPr>
        <w:t> </w:t>
      </w:r>
    </w:p>
    <w:p w:rsidR="00976D24" w:rsidRDefault="00976D24" w:rsidP="00976D24">
      <w:pPr>
        <w:pStyle w:val="NormalWeb"/>
        <w:spacing w:before="0" w:beforeAutospacing="0" w:after="0" w:afterAutospacing="0"/>
        <w:rPr>
          <w:color w:val="000000"/>
        </w:rPr>
      </w:pPr>
      <w:r>
        <w:rPr>
          <w:rFonts w:ascii="Calibri" w:hAnsi="Calibri" w:cs="Calibri"/>
          <w:color w:val="000000"/>
        </w:rPr>
        <w:t>Tel. 686160028</w:t>
      </w:r>
    </w:p>
    <w:p w:rsidR="00976D24" w:rsidRDefault="00976D24" w:rsidP="00976D24">
      <w:pPr>
        <w:spacing w:after="240"/>
      </w:pPr>
      <w:r>
        <w:rPr>
          <w:rFonts w:ascii="Calibri" w:hAnsi="Calibri" w:cs="Calibri"/>
        </w:rPr>
        <w:t>—</w:t>
      </w:r>
    </w:p>
    <w:p w:rsidR="00976D24" w:rsidRPr="00976D24" w:rsidRDefault="00976D24" w:rsidP="00976D24">
      <w:pPr>
        <w:spacing w:after="240"/>
        <w:rPr>
          <w:lang w:val="es-ES"/>
        </w:rPr>
      </w:pPr>
    </w:p>
    <w:p w:rsidR="00976D24" w:rsidRDefault="00976D24" w:rsidP="00976D24">
      <w:pPr>
        <w:pStyle w:val="NormalWeb"/>
        <w:spacing w:before="0" w:beforeAutospacing="0" w:after="0" w:afterAutospacing="0"/>
        <w:rPr>
          <w:color w:val="000000"/>
        </w:rPr>
      </w:pPr>
      <w:r>
        <w:rPr>
          <w:rFonts w:ascii="Calibri" w:hAnsi="Calibri" w:cs="Calibri"/>
          <w:b/>
          <w:bCs/>
          <w:color w:val="000000"/>
          <w:sz w:val="20"/>
          <w:szCs w:val="20"/>
        </w:rPr>
        <w:t>Acerca de la Alianza por el Desarme Nuclear</w:t>
      </w:r>
    </w:p>
    <w:p w:rsidR="00976D24" w:rsidRPr="00976D24" w:rsidRDefault="00976D24" w:rsidP="00976D24">
      <w:pPr>
        <w:rPr>
          <w:lang w:val="es-ES"/>
        </w:rPr>
      </w:pPr>
    </w:p>
    <w:p w:rsidR="00976D24" w:rsidRDefault="00976D24" w:rsidP="00976D24">
      <w:pPr>
        <w:pStyle w:val="NormalWeb"/>
        <w:spacing w:before="0" w:beforeAutospacing="0" w:after="0" w:afterAutospacing="0"/>
        <w:rPr>
          <w:color w:val="000000"/>
        </w:rPr>
      </w:pPr>
      <w:r>
        <w:rPr>
          <w:rFonts w:ascii="Calibri" w:hAnsi="Calibri" w:cs="Calibri"/>
          <w:color w:val="000000"/>
          <w:sz w:val="20"/>
          <w:szCs w:val="20"/>
        </w:rPr>
        <w:t>La Alianza por el Desarme Nuclear es una plataforma nacida con la finalidad de unir entidades y organizaciones sociales españolas para trabajar de manera conjunta con el objetivo de lograr la adhesión de España al Tratado sobre la Prohibición de las Armas Nucleares y de sensibilizar a la población española sobre las consecuencias humanitarias y medioambientales de este tipo de armamento. En la actualidad, un total de 56 organizaciones se han unido a esta red, que cuenta con el respaldo de la Campaña Internacional para la Abolición de las Armas Nucleares (ICAN), galardonada en 2017 con el Premio Nobel de la Paz por su trabajo para la consecución del TPAN.</w:t>
      </w:r>
    </w:p>
    <w:p w:rsidR="00976D24" w:rsidRPr="00976D24" w:rsidRDefault="00976D24" w:rsidP="00976D24">
      <w:pPr>
        <w:rPr>
          <w:lang w:val="es-ES"/>
        </w:rPr>
      </w:pPr>
    </w:p>
    <w:p w:rsidR="00976D24" w:rsidRDefault="00976D24" w:rsidP="00976D24">
      <w:pPr>
        <w:pStyle w:val="NormalWeb"/>
        <w:spacing w:before="0" w:beforeAutospacing="0" w:after="0" w:afterAutospacing="0"/>
        <w:rPr>
          <w:color w:val="000000"/>
        </w:rPr>
      </w:pPr>
      <w:r>
        <w:rPr>
          <w:rFonts w:ascii="Calibri" w:hAnsi="Calibri" w:cs="Calibri"/>
          <w:color w:val="000000"/>
          <w:sz w:val="20"/>
          <w:szCs w:val="20"/>
        </w:rPr>
        <w:t xml:space="preserve">Más información: </w:t>
      </w:r>
      <w:hyperlink r:id="rId15" w:history="1">
        <w:r>
          <w:rPr>
            <w:rStyle w:val="Hipervnculo"/>
            <w:rFonts w:ascii="Calibri" w:hAnsi="Calibri" w:cs="Calibri"/>
            <w:color w:val="0563C1"/>
            <w:sz w:val="20"/>
            <w:szCs w:val="20"/>
          </w:rPr>
          <w:t>www.desarmenuclear.org</w:t>
        </w:r>
      </w:hyperlink>
    </w:p>
    <w:p w:rsidR="00976D24" w:rsidRDefault="00976D24" w:rsidP="00976D24">
      <w:pPr>
        <w:spacing w:after="240"/>
        <w:rPr>
          <w:color w:val="auto"/>
        </w:rPr>
      </w:pPr>
    </w:p>
    <w:p w:rsidR="00CB7A21" w:rsidRPr="00CB7A21" w:rsidRDefault="00CB7A21" w:rsidP="00976D24">
      <w:pPr>
        <w:pStyle w:val="Cuerpo"/>
        <w:jc w:val="center"/>
        <w:rPr>
          <w:rFonts w:ascii="Arial" w:eastAsia="Times New Roman" w:hAnsi="Arial" w:cs="Arial"/>
          <w:sz w:val="18"/>
          <w:szCs w:val="18"/>
          <w:lang w:val="es-ES" w:eastAsia="ja-JP" w:bidi="x-none"/>
        </w:rPr>
      </w:pPr>
    </w:p>
    <w:sectPr w:rsidR="00CB7A21" w:rsidRPr="00CB7A21" w:rsidSect="00AB27B6">
      <w:headerReference w:type="default" r:id="rId16"/>
      <w:footerReference w:type="even" r:id="rId17"/>
      <w:footerReference w:type="default" r:id="rId18"/>
      <w:pgSz w:w="11900" w:h="16840"/>
      <w:pgMar w:top="1134" w:right="1134" w:bottom="1134" w:left="1418"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DD" w:rsidRDefault="009D39DD">
      <w:pPr>
        <w:spacing w:after="0"/>
      </w:pPr>
      <w:r>
        <w:separator/>
      </w:r>
    </w:p>
  </w:endnote>
  <w:endnote w:type="continuationSeparator" w:id="0">
    <w:p w:rsidR="009D39DD" w:rsidRDefault="009D3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6ED" w:rsidRDefault="00F946ED">
    <w:pPr>
      <w:pStyle w:val="Cabeceraypie"/>
      <w:jc w:val="right"/>
      <w:rPr>
        <w:rFonts w:ascii="Times New Roman" w:eastAsia="Times New Roman" w:hAnsi="Times New Roman"/>
        <w:color w:val="auto"/>
        <w:lang w:val="es-E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313" w:rsidRDefault="00315695">
    <w:pPr>
      <w:pStyle w:val="Piedepgina"/>
    </w:pPr>
    <w:r>
      <w:rPr>
        <w:noProof/>
      </w:rPr>
      <w:drawing>
        <wp:anchor distT="0" distB="0" distL="114300" distR="114300" simplePos="0" relativeHeight="251661312" behindDoc="0" locked="0" layoutInCell="1" allowOverlap="1">
          <wp:simplePos x="0" y="0"/>
          <wp:positionH relativeFrom="column">
            <wp:posOffset>-464164</wp:posOffset>
          </wp:positionH>
          <wp:positionV relativeFrom="paragraph">
            <wp:posOffset>-700685</wp:posOffset>
          </wp:positionV>
          <wp:extent cx="2199961" cy="1165962"/>
          <wp:effectExtent l="0" t="0" r="0" b="0"/>
          <wp:wrapThrough wrapText="bothSides">
            <wp:wrapPolygon edited="0">
              <wp:start x="9104" y="5882"/>
              <wp:lineTo x="6485" y="6588"/>
              <wp:lineTo x="4988" y="7765"/>
              <wp:lineTo x="4988" y="10118"/>
              <wp:lineTo x="5363" y="14588"/>
              <wp:lineTo x="7732" y="17176"/>
              <wp:lineTo x="8605" y="17176"/>
              <wp:lineTo x="9852" y="16235"/>
              <wp:lineTo x="10226" y="15294"/>
              <wp:lineTo x="9727" y="13882"/>
              <wp:lineTo x="15464" y="13882"/>
              <wp:lineTo x="16587" y="12706"/>
              <wp:lineTo x="15963" y="10118"/>
              <wp:lineTo x="16088" y="8941"/>
              <wp:lineTo x="12970" y="7059"/>
              <wp:lineTo x="9603" y="5882"/>
              <wp:lineTo x="9104" y="5882"/>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ianzaDN_logo_1color_negativo_trans_baja_res.png"/>
                  <pic:cNvPicPr/>
                </pic:nvPicPr>
                <pic:blipFill>
                  <a:blip r:embed="rId1"/>
                  <a:stretch>
                    <a:fillRect/>
                  </a:stretch>
                </pic:blipFill>
                <pic:spPr>
                  <a:xfrm>
                    <a:off x="0" y="0"/>
                    <a:ext cx="2199961" cy="11659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2742421</wp:posOffset>
          </wp:positionH>
          <wp:positionV relativeFrom="paragraph">
            <wp:posOffset>-71372</wp:posOffset>
          </wp:positionV>
          <wp:extent cx="1419253" cy="75082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ianzaDN_logo_1color_negativo_trans_baja_res.png"/>
                  <pic:cNvPicPr/>
                </pic:nvPicPr>
                <pic:blipFill>
                  <a:blip r:embed="rId1"/>
                  <a:stretch>
                    <a:fillRect/>
                  </a:stretch>
                </pic:blipFill>
                <pic:spPr>
                  <a:xfrm>
                    <a:off x="0" y="0"/>
                    <a:ext cx="1420040" cy="7512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DD" w:rsidRDefault="009D39DD">
      <w:pPr>
        <w:spacing w:after="0"/>
      </w:pPr>
      <w:r>
        <w:separator/>
      </w:r>
    </w:p>
  </w:footnote>
  <w:footnote w:type="continuationSeparator" w:id="0">
    <w:p w:rsidR="009D39DD" w:rsidRDefault="009D39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98" w:rsidRDefault="000A6B98" w:rsidP="000A6B98">
    <w:pPr>
      <w:pStyle w:val="Encabezado"/>
      <w:jc w:val="right"/>
    </w:pPr>
    <w:r>
      <w:rPr>
        <w:noProof/>
      </w:rPr>
      <w:drawing>
        <wp:inline distT="0" distB="0" distL="0" distR="0">
          <wp:extent cx="1351935" cy="99785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2.png"/>
                  <pic:cNvPicPr/>
                </pic:nvPicPr>
                <pic:blipFill>
                  <a:blip r:embed="rId1"/>
                  <a:stretch>
                    <a:fillRect/>
                  </a:stretch>
                </pic:blipFill>
                <pic:spPr>
                  <a:xfrm>
                    <a:off x="0" y="0"/>
                    <a:ext cx="1351935" cy="997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9C4"/>
    <w:multiLevelType w:val="multilevel"/>
    <w:tmpl w:val="0880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0027C"/>
    <w:multiLevelType w:val="multilevel"/>
    <w:tmpl w:val="EEE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911CB"/>
    <w:multiLevelType w:val="hybridMultilevel"/>
    <w:tmpl w:val="E7E6E1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D9"/>
    <w:rsid w:val="00000F56"/>
    <w:rsid w:val="00056763"/>
    <w:rsid w:val="000A6B98"/>
    <w:rsid w:val="000E0452"/>
    <w:rsid w:val="000E4DFB"/>
    <w:rsid w:val="000E6C52"/>
    <w:rsid w:val="00156D1A"/>
    <w:rsid w:val="001A3C02"/>
    <w:rsid w:val="001F5AF6"/>
    <w:rsid w:val="0029096C"/>
    <w:rsid w:val="00315695"/>
    <w:rsid w:val="003443BF"/>
    <w:rsid w:val="0038704A"/>
    <w:rsid w:val="00413119"/>
    <w:rsid w:val="00487E98"/>
    <w:rsid w:val="00493AE6"/>
    <w:rsid w:val="00557F67"/>
    <w:rsid w:val="006558F5"/>
    <w:rsid w:val="006B79D8"/>
    <w:rsid w:val="008B5DB6"/>
    <w:rsid w:val="00920B1C"/>
    <w:rsid w:val="00953FFB"/>
    <w:rsid w:val="00976D24"/>
    <w:rsid w:val="009D39DD"/>
    <w:rsid w:val="009E7324"/>
    <w:rsid w:val="009F0663"/>
    <w:rsid w:val="009F5E6B"/>
    <w:rsid w:val="00A04FCC"/>
    <w:rsid w:val="00A43313"/>
    <w:rsid w:val="00A95E5B"/>
    <w:rsid w:val="00AB27B6"/>
    <w:rsid w:val="00AC0271"/>
    <w:rsid w:val="00B41E74"/>
    <w:rsid w:val="00B8150B"/>
    <w:rsid w:val="00BB382B"/>
    <w:rsid w:val="00BB5F64"/>
    <w:rsid w:val="00BF1DDC"/>
    <w:rsid w:val="00C33A36"/>
    <w:rsid w:val="00CB5112"/>
    <w:rsid w:val="00CB7A21"/>
    <w:rsid w:val="00D649D9"/>
    <w:rsid w:val="00D66D81"/>
    <w:rsid w:val="00DC3D26"/>
    <w:rsid w:val="00E33D6F"/>
    <w:rsid w:val="00E87BED"/>
    <w:rsid w:val="00EA0F01"/>
    <w:rsid w:val="00F07DB9"/>
    <w:rsid w:val="00F946ED"/>
    <w:rsid w:val="00FF411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EC4A3C"/>
  <w15:chartTrackingRefBased/>
  <w15:docId w15:val="{819FB6EF-9BDA-A24E-A843-D4D79B95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mbria" w:eastAsia="ヒラギノ角ゴ Pro W3" w:hAnsi="Cambria"/>
      <w:color w:val="00000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pPr>
      <w:tabs>
        <w:tab w:val="right" w:pos="9632"/>
      </w:tabs>
    </w:pPr>
    <w:rPr>
      <w:rFonts w:ascii="Helvetica" w:eastAsia="ヒラギノ角ゴ Pro W3" w:hAnsi="Helvetica"/>
      <w:color w:val="000000"/>
      <w:lang w:val="es-ES_tradnl" w:eastAsia="es-ES"/>
    </w:rPr>
  </w:style>
  <w:style w:type="paragraph" w:customStyle="1" w:styleId="Cuerpo">
    <w:name w:val="Cuerpo"/>
    <w:rPr>
      <w:rFonts w:ascii="Helvetica" w:eastAsia="ヒラギノ角ゴ Pro W3" w:hAnsi="Helvetica"/>
      <w:color w:val="000000"/>
      <w:sz w:val="24"/>
      <w:lang w:val="es-ES_tradnl" w:eastAsia="es-ES"/>
    </w:rPr>
  </w:style>
  <w:style w:type="paragraph" w:styleId="Encabezado">
    <w:name w:val="header"/>
    <w:basedOn w:val="Normal"/>
    <w:link w:val="EncabezadoCar"/>
    <w:locked/>
    <w:rsid w:val="000A6B98"/>
    <w:pPr>
      <w:tabs>
        <w:tab w:val="center" w:pos="4419"/>
        <w:tab w:val="right" w:pos="8838"/>
      </w:tabs>
    </w:pPr>
  </w:style>
  <w:style w:type="character" w:customStyle="1" w:styleId="EncabezadoCar">
    <w:name w:val="Encabezado Car"/>
    <w:basedOn w:val="Fuentedeprrafopredeter"/>
    <w:link w:val="Encabezado"/>
    <w:rsid w:val="000A6B98"/>
    <w:rPr>
      <w:rFonts w:ascii="Cambria" w:eastAsia="ヒラギノ角ゴ Pro W3" w:hAnsi="Cambria"/>
      <w:color w:val="000000"/>
      <w:sz w:val="24"/>
      <w:szCs w:val="24"/>
      <w:lang w:val="en-US" w:eastAsia="en-US"/>
    </w:rPr>
  </w:style>
  <w:style w:type="paragraph" w:styleId="Piedepgina">
    <w:name w:val="footer"/>
    <w:basedOn w:val="Normal"/>
    <w:link w:val="PiedepginaCar"/>
    <w:locked/>
    <w:rsid w:val="000A6B98"/>
    <w:pPr>
      <w:tabs>
        <w:tab w:val="center" w:pos="4419"/>
        <w:tab w:val="right" w:pos="8838"/>
      </w:tabs>
    </w:pPr>
  </w:style>
  <w:style w:type="character" w:customStyle="1" w:styleId="PiedepginaCar">
    <w:name w:val="Pie de página Car"/>
    <w:basedOn w:val="Fuentedeprrafopredeter"/>
    <w:link w:val="Piedepgina"/>
    <w:rsid w:val="000A6B98"/>
    <w:rPr>
      <w:rFonts w:ascii="Cambria" w:eastAsia="ヒラギノ角ゴ Pro W3" w:hAnsi="Cambria"/>
      <w:color w:val="000000"/>
      <w:sz w:val="24"/>
      <w:szCs w:val="24"/>
      <w:lang w:val="en-US" w:eastAsia="en-US"/>
    </w:rPr>
  </w:style>
  <w:style w:type="character" w:customStyle="1" w:styleId="Ninguno">
    <w:name w:val="Ninguno"/>
    <w:rsid w:val="00EA0F01"/>
  </w:style>
  <w:style w:type="table" w:customStyle="1" w:styleId="TableNormal">
    <w:name w:val="Table Normal"/>
    <w:rsid w:val="00EA0F0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Hipervnculo">
    <w:name w:val="Hyperlink"/>
    <w:basedOn w:val="Fuentedeprrafopredeter"/>
    <w:locked/>
    <w:rsid w:val="000E6C52"/>
    <w:rPr>
      <w:color w:val="0563C1" w:themeColor="hyperlink"/>
      <w:u w:val="single"/>
    </w:rPr>
  </w:style>
  <w:style w:type="character" w:styleId="Mencinsinresolver">
    <w:name w:val="Unresolved Mention"/>
    <w:basedOn w:val="Fuentedeprrafopredeter"/>
    <w:uiPriority w:val="99"/>
    <w:semiHidden/>
    <w:unhideWhenUsed/>
    <w:rsid w:val="000E6C52"/>
    <w:rPr>
      <w:color w:val="605E5C"/>
      <w:shd w:val="clear" w:color="auto" w:fill="E1DFDD"/>
    </w:rPr>
  </w:style>
  <w:style w:type="paragraph" w:styleId="NormalWeb">
    <w:name w:val="Normal (Web)"/>
    <w:basedOn w:val="Normal"/>
    <w:uiPriority w:val="99"/>
    <w:unhideWhenUsed/>
    <w:locked/>
    <w:rsid w:val="001F5AF6"/>
    <w:pPr>
      <w:spacing w:before="100" w:beforeAutospacing="1" w:after="100" w:afterAutospacing="1"/>
    </w:pPr>
    <w:rPr>
      <w:rFonts w:ascii="Times New Roman" w:eastAsia="Times New Roman" w:hAnsi="Times New Roman"/>
      <w:color w:val="auto"/>
      <w:lang w:val="es-ES" w:eastAsia="ja-JP"/>
    </w:rPr>
  </w:style>
  <w:style w:type="character" w:customStyle="1" w:styleId="apple-converted-space">
    <w:name w:val="apple-converted-space"/>
    <w:basedOn w:val="Fuentedeprrafopredeter"/>
    <w:rsid w:val="001F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6373">
      <w:bodyDiv w:val="1"/>
      <w:marLeft w:val="0"/>
      <w:marRight w:val="0"/>
      <w:marTop w:val="0"/>
      <w:marBottom w:val="0"/>
      <w:divBdr>
        <w:top w:val="none" w:sz="0" w:space="0" w:color="auto"/>
        <w:left w:val="none" w:sz="0" w:space="0" w:color="auto"/>
        <w:bottom w:val="none" w:sz="0" w:space="0" w:color="auto"/>
        <w:right w:val="none" w:sz="0" w:space="0" w:color="auto"/>
      </w:divBdr>
    </w:div>
    <w:div w:id="927810624">
      <w:bodyDiv w:val="1"/>
      <w:marLeft w:val="0"/>
      <w:marRight w:val="0"/>
      <w:marTop w:val="0"/>
      <w:marBottom w:val="0"/>
      <w:divBdr>
        <w:top w:val="none" w:sz="0" w:space="0" w:color="auto"/>
        <w:left w:val="none" w:sz="0" w:space="0" w:color="auto"/>
        <w:bottom w:val="none" w:sz="0" w:space="0" w:color="auto"/>
        <w:right w:val="none" w:sz="0" w:space="0" w:color="auto"/>
      </w:divBdr>
    </w:div>
    <w:div w:id="1062868288">
      <w:bodyDiv w:val="1"/>
      <w:marLeft w:val="0"/>
      <w:marRight w:val="0"/>
      <w:marTop w:val="0"/>
      <w:marBottom w:val="0"/>
      <w:divBdr>
        <w:top w:val="none" w:sz="0" w:space="0" w:color="auto"/>
        <w:left w:val="none" w:sz="0" w:space="0" w:color="auto"/>
        <w:bottom w:val="none" w:sz="0" w:space="0" w:color="auto"/>
        <w:right w:val="none" w:sz="0" w:space="0" w:color="auto"/>
      </w:divBdr>
    </w:div>
    <w:div w:id="1095519148">
      <w:bodyDiv w:val="1"/>
      <w:marLeft w:val="0"/>
      <w:marRight w:val="0"/>
      <w:marTop w:val="0"/>
      <w:marBottom w:val="0"/>
      <w:divBdr>
        <w:top w:val="none" w:sz="0" w:space="0" w:color="auto"/>
        <w:left w:val="none" w:sz="0" w:space="0" w:color="auto"/>
        <w:bottom w:val="none" w:sz="0" w:space="0" w:color="auto"/>
        <w:right w:val="none" w:sz="0" w:space="0" w:color="auto"/>
      </w:divBdr>
    </w:div>
    <w:div w:id="1215195866">
      <w:bodyDiv w:val="1"/>
      <w:marLeft w:val="0"/>
      <w:marRight w:val="0"/>
      <w:marTop w:val="0"/>
      <w:marBottom w:val="0"/>
      <w:divBdr>
        <w:top w:val="none" w:sz="0" w:space="0" w:color="auto"/>
        <w:left w:val="none" w:sz="0" w:space="0" w:color="auto"/>
        <w:bottom w:val="none" w:sz="0" w:space="0" w:color="auto"/>
        <w:right w:val="none" w:sz="0" w:space="0" w:color="auto"/>
      </w:divBdr>
    </w:div>
    <w:div w:id="1687830728">
      <w:bodyDiv w:val="1"/>
      <w:marLeft w:val="0"/>
      <w:marRight w:val="0"/>
      <w:marTop w:val="0"/>
      <w:marBottom w:val="0"/>
      <w:divBdr>
        <w:top w:val="none" w:sz="0" w:space="0" w:color="auto"/>
        <w:left w:val="none" w:sz="0" w:space="0" w:color="auto"/>
        <w:bottom w:val="none" w:sz="0" w:space="0" w:color="auto"/>
        <w:right w:val="none" w:sz="0" w:space="0" w:color="auto"/>
      </w:divBdr>
    </w:div>
    <w:div w:id="209774265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meeting/register/tZIqdemuqj4tHNWYUcYOvD5b-pewZcGbrk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armenuclea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armenuclear.org/el-gasto-mundial-en-armas-nucleares-aumenta-a-82-900-millones-de-dolares-en-2022/" TargetMode="External"/><Relationship Id="rId5" Type="http://schemas.openxmlformats.org/officeDocument/2006/relationships/webSettings" Target="webSettings.xml"/><Relationship Id="rId15" Type="http://schemas.openxmlformats.org/officeDocument/2006/relationships/hyperlink" Target="http://www.desarmenuclear.org/" TargetMode="External"/><Relationship Id="rId10" Type="http://schemas.openxmlformats.org/officeDocument/2006/relationships/hyperlink" Target="https://desarmenuclear.org/el-tp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bel@desarmenuclea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4191-E6EC-A841-8962-512951B8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CharactersWithSpaces>
  <SharedDoc>false</SharedDoc>
  <HLinks>
    <vt:vector size="24" baseType="variant">
      <vt:variant>
        <vt:i4>4718596</vt:i4>
      </vt:variant>
      <vt:variant>
        <vt:i4>9</vt:i4>
      </vt:variant>
      <vt:variant>
        <vt:i4>0</vt:i4>
      </vt:variant>
      <vt:variant>
        <vt:i4>5</vt:i4>
      </vt:variant>
      <vt:variant>
        <vt:lpwstr>http://www.aipaz.org/</vt:lpwstr>
      </vt:variant>
      <vt:variant>
        <vt:lpwstr/>
      </vt:variant>
      <vt:variant>
        <vt:i4>7929935</vt:i4>
      </vt:variant>
      <vt:variant>
        <vt:i4>6</vt:i4>
      </vt:variant>
      <vt:variant>
        <vt:i4>0</vt:i4>
      </vt:variant>
      <vt:variant>
        <vt:i4>5</vt:i4>
      </vt:variant>
      <vt:variant>
        <vt:lpwstr>mailto:info@aipaz.org</vt:lpwstr>
      </vt:variant>
      <vt:variant>
        <vt:lpwstr/>
      </vt:variant>
      <vt:variant>
        <vt:i4>4718596</vt:i4>
      </vt:variant>
      <vt:variant>
        <vt:i4>3</vt:i4>
      </vt:variant>
      <vt:variant>
        <vt:i4>0</vt:i4>
      </vt:variant>
      <vt:variant>
        <vt:i4>5</vt:i4>
      </vt:variant>
      <vt:variant>
        <vt:lpwstr>http://www.aipaz.org/</vt:lpwstr>
      </vt:variant>
      <vt:variant>
        <vt:lpwstr/>
      </vt:variant>
      <vt:variant>
        <vt:i4>7929935</vt:i4>
      </vt:variant>
      <vt:variant>
        <vt:i4>0</vt:i4>
      </vt:variant>
      <vt:variant>
        <vt:i4>0</vt:i4>
      </vt:variant>
      <vt:variant>
        <vt:i4>5</vt:i4>
      </vt:variant>
      <vt:variant>
        <vt:lpwstr>mailto:info@aipaz.org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Microsoft Office User</cp:lastModifiedBy>
  <cp:revision>11</cp:revision>
  <cp:lastPrinted>2023-06-06T08:56:00Z</cp:lastPrinted>
  <dcterms:created xsi:type="dcterms:W3CDTF">2023-06-06T08:52:00Z</dcterms:created>
  <dcterms:modified xsi:type="dcterms:W3CDTF">2024-01-22T07:00:00Z</dcterms:modified>
</cp:coreProperties>
</file>