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mc:AlternateContent>
          <mc:Choice Requires="wpg">
            <w:drawing>
              <wp:inline distB="0" distT="0" distL="0" distR="0">
                <wp:extent cx="314325" cy="314325"/>
                <wp:effectExtent b="0" l="0" r="0" t="0"/>
                <wp:docPr descr="blob:https://web.whatsapp.com/86b46823-559d-4762-ad3a-e4ba68578c5e" id="1"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blob:https://web.whatsapp.com/86b46823-559d-4762-ad3a-e4ba68578c5e" id="1" name="image4.png"/>
                <a:graphic>
                  <a:graphicData uri="http://schemas.openxmlformats.org/drawingml/2006/picture">
                    <pic:pic>
                      <pic:nvPicPr>
                        <pic:cNvPr descr="blob:https://web.whatsapp.com/86b46823-559d-4762-ad3a-e4ba68578c5e" id="0" name="image4.png"/>
                        <pic:cNvPicPr preferRelativeResize="0"/>
                      </pic:nvPicPr>
                      <pic:blipFill>
                        <a:blip r:embed="rId6"/>
                        <a:srcRect/>
                        <a:stretch>
                          <a:fillRect/>
                        </a:stretch>
                      </pic:blipFill>
                      <pic:spPr>
                        <a:xfrm>
                          <a:off x="0" y="0"/>
                          <a:ext cx="314325" cy="314325"/>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drawing>
          <wp:inline distB="0" distT="0" distL="0" distR="0">
            <wp:extent cx="1478503" cy="591401"/>
            <wp:effectExtent b="0" l="0" r="0" t="0"/>
            <wp:docPr descr="D:\USUARIO\Descargas\WhatsApp Image 2024-01-16 at 16.38.40.jpeg" id="4" name="image3.jpg"/>
            <a:graphic>
              <a:graphicData uri="http://schemas.openxmlformats.org/drawingml/2006/picture">
                <pic:pic>
                  <pic:nvPicPr>
                    <pic:cNvPr descr="D:\USUARIO\Descargas\WhatsApp Image 2024-01-16 at 16.38.40.jpeg" id="0" name="image3.jpg"/>
                    <pic:cNvPicPr preferRelativeResize="0"/>
                  </pic:nvPicPr>
                  <pic:blipFill>
                    <a:blip r:embed="rId7"/>
                    <a:srcRect b="0" l="0" r="0" t="0"/>
                    <a:stretch>
                      <a:fillRect/>
                    </a:stretch>
                  </pic:blipFill>
                  <pic:spPr>
                    <a:xfrm>
                      <a:off x="0" y="0"/>
                      <a:ext cx="1478503" cy="591401"/>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3329940</wp:posOffset>
            </wp:positionH>
            <wp:positionV relativeFrom="paragraph">
              <wp:posOffset>43180</wp:posOffset>
            </wp:positionV>
            <wp:extent cx="1431925" cy="508000"/>
            <wp:effectExtent b="0" l="0" r="0" t="0"/>
            <wp:wrapNone/>
            <wp:docPr descr="Coalició Prou complicitat amb Israel Logo" id="2" name="image2.jpg"/>
            <a:graphic>
              <a:graphicData uri="http://schemas.openxmlformats.org/drawingml/2006/picture">
                <pic:pic>
                  <pic:nvPicPr>
                    <pic:cNvPr descr="Coalició Prou complicitat amb Israel Logo" id="0" name="image2.jpg"/>
                    <pic:cNvPicPr preferRelativeResize="0"/>
                  </pic:nvPicPr>
                  <pic:blipFill>
                    <a:blip r:embed="rId8"/>
                    <a:srcRect b="0" l="0" r="0" t="0"/>
                    <a:stretch>
                      <a:fillRect/>
                    </a:stretch>
                  </pic:blipFill>
                  <pic:spPr>
                    <a:xfrm>
                      <a:off x="0" y="0"/>
                      <a:ext cx="1431925" cy="50800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330374" cy="640079"/>
            <wp:effectExtent b="0" l="0" r="0" t="0"/>
            <wp:docPr descr="D:\USUARIO\Escritorio\Gaza 2023\Embargament militar\PSOE_Action\Logo_campanya_armes_CAT.jpg" id="3" name="image1.jpg"/>
            <a:graphic>
              <a:graphicData uri="http://schemas.openxmlformats.org/drawingml/2006/picture">
                <pic:pic>
                  <pic:nvPicPr>
                    <pic:cNvPr descr="D:\USUARIO\Escritorio\Gaza 2023\Embargament militar\PSOE_Action\Logo_campanya_armes_CAT.jpg" id="0" name="image1.jpg"/>
                    <pic:cNvPicPr preferRelativeResize="0"/>
                  </pic:nvPicPr>
                  <pic:blipFill>
                    <a:blip r:embed="rId9"/>
                    <a:srcRect b="0" l="0" r="0" t="0"/>
                    <a:stretch>
                      <a:fillRect/>
                    </a:stretch>
                  </pic:blipFill>
                  <pic:spPr>
                    <a:xfrm>
                      <a:off x="0" y="0"/>
                      <a:ext cx="5330374" cy="64007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2f2f2" w:val="clear"/>
        <w:spacing w:after="16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2f2f2" w:val="clear"/>
        <w:spacing w:after="16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CONVOCATÒRIA DE PREMSA</w:t>
      </w:r>
    </w:p>
    <w:p w:rsidR="00000000" w:rsidDel="00000000" w:rsidP="00000000" w:rsidRDefault="00000000" w:rsidRPr="00000000" w14:paraId="00000005">
      <w:pPr>
        <w:shd w:fill="f2f2f2" w:val="clear"/>
        <w:jc w:val="center"/>
        <w:rPr>
          <w:rFonts w:ascii="Calibri" w:cs="Calibri" w:eastAsia="Calibri" w:hAnsi="Calibri"/>
          <w:b w:val="1"/>
          <w:color w:val="ff0000"/>
          <w:sz w:val="56"/>
          <w:szCs w:val="56"/>
        </w:rPr>
      </w:pPr>
      <w:r w:rsidDel="00000000" w:rsidR="00000000" w:rsidRPr="00000000">
        <w:rPr>
          <w:rFonts w:ascii="Calibri" w:cs="Calibri" w:eastAsia="Calibri" w:hAnsi="Calibri"/>
          <w:b w:val="1"/>
          <w:color w:val="ff0000"/>
          <w:sz w:val="56"/>
          <w:szCs w:val="56"/>
          <w:rtl w:val="0"/>
        </w:rPr>
        <w:t xml:space="preserve">AJORNAMENT</w:t>
      </w:r>
    </w:p>
    <w:p w:rsidR="00000000" w:rsidDel="00000000" w:rsidP="00000000" w:rsidRDefault="00000000" w:rsidRPr="00000000" w14:paraId="00000006">
      <w:pPr>
        <w:shd w:fill="f2f2f2" w:val="clear"/>
        <w:jc w:val="center"/>
        <w:rPr>
          <w:rFonts w:ascii="Calibri" w:cs="Calibri" w:eastAsia="Calibri" w:hAnsi="Calibri"/>
          <w:b w:val="1"/>
        </w:rPr>
      </w:pPr>
      <w:r w:rsidDel="00000000" w:rsidR="00000000" w:rsidRPr="00000000">
        <w:rPr>
          <w:rFonts w:ascii="Calibri" w:cs="Calibri" w:eastAsia="Calibri" w:hAnsi="Calibri"/>
          <w:b w:val="1"/>
          <w:rtl w:val="0"/>
        </w:rPr>
        <w:t xml:space="preserve">Premsa i comunicació</w:t>
      </w:r>
    </w:p>
    <w:p w:rsidR="00000000" w:rsidDel="00000000" w:rsidP="00000000" w:rsidRDefault="00000000" w:rsidRPr="00000000" w14:paraId="00000007">
      <w:pPr>
        <w:shd w:fill="f2f2f2" w:val="clear"/>
        <w:jc w:val="center"/>
        <w:rPr>
          <w:rFonts w:ascii="Calibri" w:cs="Calibri" w:eastAsia="Calibri" w:hAnsi="Calibri"/>
        </w:rPr>
      </w:pPr>
      <w:r w:rsidDel="00000000" w:rsidR="00000000" w:rsidRPr="00000000">
        <w:rPr>
          <w:rFonts w:ascii="Calibri" w:cs="Calibri" w:eastAsia="Calibri" w:hAnsi="Calibri"/>
          <w:rtl w:val="0"/>
        </w:rPr>
        <w:t xml:space="preserve">Txus Blanco: </w:t>
      </w:r>
    </w:p>
    <w:p w:rsidR="00000000" w:rsidDel="00000000" w:rsidP="00000000" w:rsidRDefault="00000000" w:rsidRPr="00000000" w14:paraId="00000008">
      <w:pPr>
        <w:shd w:fill="f2f2f2" w:val="clear"/>
        <w:jc w:val="center"/>
        <w:rPr>
          <w:rFonts w:ascii="Calibri" w:cs="Calibri" w:eastAsia="Calibri" w:hAnsi="Calibri"/>
        </w:rPr>
      </w:pPr>
      <w:r w:rsidDel="00000000" w:rsidR="00000000" w:rsidRPr="00000000">
        <w:rPr>
          <w:rFonts w:ascii="Calibri" w:cs="Calibri" w:eastAsia="Calibri" w:hAnsi="Calibri"/>
          <w:rtl w:val="0"/>
        </w:rPr>
        <w:t xml:space="preserve">Correu: proucomplicitat@gmail.com</w:t>
      </w:r>
    </w:p>
    <w:p w:rsidR="00000000" w:rsidDel="00000000" w:rsidP="00000000" w:rsidRDefault="00000000" w:rsidRPr="00000000" w14:paraId="00000009">
      <w:pPr>
        <w:shd w:fill="f2f2f2" w:val="clear"/>
        <w:jc w:val="center"/>
        <w:rPr>
          <w:rFonts w:ascii="Calibri" w:cs="Calibri" w:eastAsia="Calibri" w:hAnsi="Calibri"/>
        </w:rPr>
      </w:pPr>
      <w:r w:rsidDel="00000000" w:rsidR="00000000" w:rsidRPr="00000000">
        <w:rPr>
          <w:rFonts w:ascii="Calibri" w:cs="Calibri" w:eastAsia="Calibri" w:hAnsi="Calibri"/>
          <w:rtl w:val="0"/>
        </w:rPr>
        <w:t xml:space="preserve">Tel. + 34 650 68 19 28</w:t>
      </w:r>
    </w:p>
    <w:p w:rsidR="00000000" w:rsidDel="00000000" w:rsidP="00000000" w:rsidRDefault="00000000" w:rsidRPr="00000000" w14:paraId="0000000A">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B">
      <w:pPr>
        <w:spacing w:after="0" w:lineRule="auto"/>
        <w:jc w:val="center"/>
        <w:rPr>
          <w:rFonts w:ascii="Calibri" w:cs="Calibri" w:eastAsia="Calibri" w:hAnsi="Calibri"/>
          <w:b w:val="1"/>
          <w:color w:val="ff0000"/>
          <w:sz w:val="28"/>
          <w:szCs w:val="28"/>
        </w:rPr>
      </w:pPr>
      <w:bookmarkStart w:colFirst="0" w:colLast="0" w:name="_gjdgxs" w:id="0"/>
      <w:bookmarkEnd w:id="0"/>
      <w:r w:rsidDel="00000000" w:rsidR="00000000" w:rsidRPr="00000000">
        <w:rPr>
          <w:rFonts w:ascii="Calibri" w:cs="Calibri" w:eastAsia="Calibri" w:hAnsi="Calibri"/>
          <w:b w:val="1"/>
          <w:color w:val="ff0000"/>
          <w:sz w:val="28"/>
          <w:szCs w:val="28"/>
          <w:rtl w:val="0"/>
        </w:rPr>
        <w:t xml:space="preserve">AJORNAMENT</w:t>
      </w:r>
    </w:p>
    <w:p w:rsidR="00000000" w:rsidDel="00000000" w:rsidP="00000000" w:rsidRDefault="00000000" w:rsidRPr="00000000" w14:paraId="0000000C">
      <w:pPr>
        <w:spacing w:after="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hd w:fill="ffffff" w:val="clear"/>
        <w:jc w:val="both"/>
        <w:rPr>
          <w:rFonts w:ascii="Calibri" w:cs="Calibri" w:eastAsia="Calibri" w:hAnsi="Calibri"/>
        </w:rPr>
      </w:pPr>
      <w:r w:rsidDel="00000000" w:rsidR="00000000" w:rsidRPr="00000000">
        <w:rPr>
          <w:rtl w:val="0"/>
        </w:rPr>
        <w:t xml:space="preserve">Aquest missatge és per comunicar que la roda de premsa de presentació de la campanya per denunciar la presència d’empreses de tecnologia militar en la Fira de Drons UNVEX, prevista per a demà 14 de maig a les 10 h  d</w:t>
      </w:r>
      <w:r w:rsidDel="00000000" w:rsidR="00000000" w:rsidRPr="00000000">
        <w:rPr>
          <w:rFonts w:ascii="Calibri" w:cs="Calibri" w:eastAsia="Calibri" w:hAnsi="Calibri"/>
          <w:rtl w:val="0"/>
        </w:rPr>
        <w:t xml:space="preserve">avant de l’edifici Rectorat de la UPC,  ha quedat ajornada fins al </w:t>
      </w:r>
      <w:r w:rsidDel="00000000" w:rsidR="00000000" w:rsidRPr="00000000">
        <w:rPr>
          <w:rtl w:val="0"/>
        </w:rPr>
        <w:t xml:space="preserve">dia 22</w:t>
      </w:r>
      <w:r w:rsidDel="00000000" w:rsidR="00000000" w:rsidRPr="00000000">
        <w:rPr>
          <w:rFonts w:ascii="Calibri" w:cs="Calibri" w:eastAsia="Calibri" w:hAnsi="Calibri"/>
          <w:rtl w:val="0"/>
        </w:rPr>
        <w:t xml:space="preserve"> de maig. En els </w:t>
      </w:r>
      <w:r w:rsidDel="00000000" w:rsidR="00000000" w:rsidRPr="00000000">
        <w:rPr>
          <w:rtl w:val="0"/>
        </w:rPr>
        <w:t xml:space="preserve">pròxims dies</w:t>
      </w:r>
      <w:r w:rsidDel="00000000" w:rsidR="00000000" w:rsidRPr="00000000">
        <w:rPr>
          <w:rFonts w:ascii="Calibri" w:cs="Calibri" w:eastAsia="Calibri" w:hAnsi="Calibri"/>
          <w:rtl w:val="0"/>
        </w:rPr>
        <w:t xml:space="preserve"> enviarem una nova convocatòria de premsa.</w:t>
      </w:r>
    </w:p>
    <w:p w:rsidR="00000000" w:rsidDel="00000000" w:rsidP="00000000" w:rsidRDefault="00000000" w:rsidRPr="00000000" w14:paraId="0000000E">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La Coalició prou Complicitat amb Israel va acordar amb l’assemblea d’estudiants acampats/des aquest canvi de dia per a no coincidir amb l'espai de la roda de premsa de l'acampada previst </w:t>
      </w:r>
      <w:r w:rsidDel="00000000" w:rsidR="00000000" w:rsidRPr="00000000">
        <w:rPr>
          <w:rtl w:val="0"/>
        </w:rPr>
        <w:t xml:space="preserve">per a</w:t>
      </w:r>
      <w:r w:rsidDel="00000000" w:rsidR="00000000" w:rsidRPr="00000000">
        <w:rPr>
          <w:rFonts w:ascii="Calibri" w:cs="Calibri" w:eastAsia="Calibri" w:hAnsi="Calibri"/>
          <w:rtl w:val="0"/>
        </w:rPr>
        <w:t xml:space="preserve"> demà dimarts 14 de maig  en la qual es  presentaran dades sobre els vincles de la UB amb l'estat d'Israel i la que  té prevista fer el Sindicat d'Estudiants per a convocar la vaga de dimecres 15 de maig. </w:t>
      </w:r>
    </w:p>
    <w:p w:rsidR="00000000" w:rsidDel="00000000" w:rsidP="00000000" w:rsidRDefault="00000000" w:rsidRPr="00000000" w14:paraId="0000000F">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Disculpeu el canvi.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spacing w:after="0" w:lineRule="auto"/>
        <w:jc w:val="both"/>
        <w:rPr>
          <w:rFonts w:ascii="Calibri" w:cs="Calibri" w:eastAsia="Calibri" w:hAnsi="Calibri"/>
          <w:color w:val="202124"/>
          <w:highlight w:val="white"/>
        </w:rPr>
      </w:pPr>
      <w:r w:rsidDel="00000000" w:rsidR="00000000" w:rsidRPr="00000000">
        <w:rPr>
          <w:rtl w:val="0"/>
        </w:rPr>
      </w:r>
    </w:p>
    <w:p w:rsidR="00000000" w:rsidDel="00000000" w:rsidP="00000000" w:rsidRDefault="00000000" w:rsidRPr="00000000" w14:paraId="00000014">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sz w:val="28"/>
          <w:szCs w:val="28"/>
        </w:rPr>
      </w:pPr>
      <w:r w:rsidDel="00000000" w:rsidR="00000000" w:rsidRPr="00000000">
        <w:rPr>
          <w:rFonts w:ascii="Calibri" w:cs="Calibri" w:eastAsia="Calibri" w:hAnsi="Calibri"/>
          <w:sz w:val="28"/>
          <w:szCs w:val="28"/>
          <w:rtl w:val="0"/>
        </w:rPr>
        <w:br w:type="textWrapping"/>
      </w:r>
      <w:r w:rsidDel="00000000" w:rsidR="00000000" w:rsidRPr="00000000">
        <w:rPr>
          <w:rtl w:val="0"/>
        </w:rPr>
      </w:r>
    </w:p>
    <w:p w:rsidR="00000000" w:rsidDel="00000000" w:rsidP="00000000" w:rsidRDefault="00000000" w:rsidRPr="00000000" w14:paraId="00000017">
      <w:pPr>
        <w:jc w:val="both"/>
        <w:rPr>
          <w:rFonts w:ascii="Calibri" w:cs="Calibri" w:eastAsia="Calibri" w:hAnsi="Calibri"/>
          <w:color w:val="000000"/>
          <w:sz w:val="28"/>
          <w:szCs w:val="28"/>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