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13" w:rsidRPr="00783313" w:rsidRDefault="00783313" w:rsidP="0078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r w:rsidRPr="00783313">
        <w:rPr>
          <w:rFonts w:ascii="Calibri" w:eastAsia="Times New Roman" w:hAnsi="Calibri" w:cs="Calibri"/>
          <w:color w:val="000000"/>
          <w:sz w:val="42"/>
          <w:szCs w:val="42"/>
          <w:lang w:val="ca-ES" w:eastAsia="es-ES"/>
        </w:rPr>
        <w:t xml:space="preserve">Presentem l’informe “La </w:t>
      </w:r>
      <w:proofErr w:type="spellStart"/>
      <w:r w:rsidRPr="00783313">
        <w:rPr>
          <w:rFonts w:ascii="Calibri" w:eastAsia="Times New Roman" w:hAnsi="Calibri" w:cs="Calibri"/>
          <w:color w:val="000000"/>
          <w:sz w:val="42"/>
          <w:szCs w:val="42"/>
          <w:lang w:val="ca-ES" w:eastAsia="es-ES"/>
        </w:rPr>
        <w:t>inACCIÓ</w:t>
      </w:r>
      <w:proofErr w:type="spellEnd"/>
      <w:r w:rsidRPr="00783313">
        <w:rPr>
          <w:rFonts w:ascii="Calibri" w:eastAsia="Times New Roman" w:hAnsi="Calibri" w:cs="Calibri"/>
          <w:color w:val="000000"/>
          <w:sz w:val="42"/>
          <w:szCs w:val="42"/>
          <w:lang w:val="ca-ES" w:eastAsia="es-ES"/>
        </w:rPr>
        <w:t xml:space="preserve"> de Catalunya davant la vulneració dels drets humans del poble palestí”</w:t>
      </w:r>
    </w:p>
    <w:bookmarkEnd w:id="0"/>
    <w:p w:rsidR="00783313" w:rsidRPr="00783313" w:rsidRDefault="00783313" w:rsidP="007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83313" w:rsidRPr="00783313" w:rsidRDefault="00783313" w:rsidP="0078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666666"/>
          <w:sz w:val="32"/>
          <w:szCs w:val="32"/>
          <w:lang w:val="ca-ES" w:eastAsia="es-ES"/>
        </w:rPr>
        <w:t>Convocatòria de premsa</w:t>
      </w:r>
    </w:p>
    <w:p w:rsidR="00783313" w:rsidRPr="00783313" w:rsidRDefault="00783313" w:rsidP="00783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 xml:space="preserve">Dimecres, 17 d’abril </w:t>
      </w:r>
      <w:r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 xml:space="preserve">a les </w:t>
      </w:r>
      <w:r w:rsidRPr="00783313"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>19</w:t>
      </w:r>
      <w:r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 xml:space="preserve"> </w:t>
      </w:r>
      <w:r w:rsidRPr="00783313"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>h. La</w:t>
      </w:r>
      <w:r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>f</w:t>
      </w:r>
      <w:r w:rsidRPr="00783313"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>ede</w:t>
      </w:r>
      <w:r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>.cat</w:t>
      </w:r>
      <w:r w:rsidRPr="00783313">
        <w:rPr>
          <w:rFonts w:ascii="Calibri" w:eastAsia="Times New Roman" w:hAnsi="Calibri" w:cs="Calibri"/>
          <w:color w:val="666666"/>
          <w:sz w:val="24"/>
          <w:szCs w:val="24"/>
          <w:lang w:val="ca-ES" w:eastAsia="es-ES"/>
        </w:rPr>
        <w:t xml:space="preserve"> (carrer Tàpies 1-3, Barcelona).</w:t>
      </w:r>
    </w:p>
    <w:p w:rsidR="00783313" w:rsidRPr="00783313" w:rsidRDefault="00783313" w:rsidP="007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83313" w:rsidRPr="00783313" w:rsidRDefault="00783313" w:rsidP="0078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 xml:space="preserve">La recerca, “La </w:t>
      </w:r>
      <w:proofErr w:type="spellStart"/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inACCIÓ</w:t>
      </w:r>
      <w:proofErr w:type="spellEnd"/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 xml:space="preserve"> de Catalunya davant la vulneració dels drets humans del poble palestí” sobre el vincle entre la promoció de les relacions empresarials Catalunya - Israel amb l’ocupació, l’apartheid i la colonització de Palestina, realitzada per L’Observatori de Drets Humans i Empreses a la Mediterrània (ODHE), NOVACT i Suds</w:t>
      </w:r>
      <w:r w:rsidRPr="007833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 xml:space="preserve"> es presentarà dimecres 17 d’abril a les 19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 xml:space="preserve"> </w:t>
      </w:r>
      <w:r w:rsidRPr="007833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>h en un acte obert al públic a La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>f</w:t>
      </w:r>
      <w:r w:rsidRPr="007833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>ede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>.cat</w:t>
      </w:r>
      <w:r w:rsidRPr="00783313">
        <w:rPr>
          <w:rFonts w:ascii="Calibri" w:eastAsia="Times New Roman" w:hAnsi="Calibri" w:cs="Calibri"/>
          <w:b/>
          <w:bCs/>
          <w:color w:val="000000"/>
          <w:sz w:val="24"/>
          <w:szCs w:val="24"/>
          <w:lang w:val="ca-ES" w:eastAsia="es-ES"/>
        </w:rPr>
        <w:t xml:space="preserve"> (carrer Tàpies 1-3, de Barcelona).</w:t>
      </w:r>
    </w:p>
    <w:p w:rsidR="00783313" w:rsidRPr="00783313" w:rsidRDefault="00783313" w:rsidP="007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83313" w:rsidRPr="00783313" w:rsidRDefault="00783313" w:rsidP="0078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 xml:space="preserve">Les entitats impulsores de l’informe assenyalen que és una greu negligència mantenir relacions comercials sense informar sobre els riscos de vulneració del dret internacional </w:t>
      </w:r>
      <w:r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 xml:space="preserve">a causa de </w:t>
      </w:r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les activitats econòmiques il·lícites en Territori Ocupat Palestí, que constitueixen crims de guerra.</w:t>
      </w:r>
    </w:p>
    <w:p w:rsidR="00783313" w:rsidRPr="00783313" w:rsidRDefault="00783313" w:rsidP="007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83313" w:rsidRPr="00783313" w:rsidRDefault="00783313" w:rsidP="0078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ACCIÓ, Agència per la Competitivitat de l'Empresa, adscrita al Departament d'Empresa i Treball de la Generalitat de Catalunya, anima a les empreses a invertir en Israel, país que presenta com a una economia segura, forta, resistent i de les més innovadores del món. </w:t>
      </w:r>
    </w:p>
    <w:p w:rsidR="00783313" w:rsidRPr="00783313" w:rsidRDefault="00783313" w:rsidP="00783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783313" w:rsidRPr="00783313" w:rsidRDefault="00783313" w:rsidP="0078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color w:val="000000"/>
          <w:sz w:val="24"/>
          <w:szCs w:val="24"/>
          <w:lang w:val="ca-ES" w:eastAsia="es-ES"/>
        </w:rPr>
        <w:t>Des de l’any 2015 ACCIÓ té a Tel-Aviv una de les seves 40 oficines exteriors i l’any 2017 ACCIÓ marcava Israel com a un dels 8 àmbits territorials estratègics. L’any 2019 Catalunya va invertir a Israel 11,1 milions d’euros, i l’any 2021, 2.424 d’empreses catalanes van tenir activitats d’exportació amb Israel per un valor de 442 milions d’euros.</w:t>
      </w:r>
    </w:p>
    <w:p w:rsidR="00783313" w:rsidRPr="00783313" w:rsidRDefault="00783313" w:rsidP="007833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783313">
        <w:rPr>
          <w:rFonts w:ascii="Calibri" w:eastAsia="Times New Roman" w:hAnsi="Calibri" w:cs="Calibri"/>
          <w:b/>
          <w:bCs/>
          <w:color w:val="000000"/>
          <w:lang w:val="ca-ES" w:eastAsia="es-ES"/>
        </w:rPr>
        <w:t>Contacte de premsa i entrevistes: </w:t>
      </w:r>
    </w:p>
    <w:p w:rsidR="00783313" w:rsidRPr="00783313" w:rsidRDefault="00783313" w:rsidP="0078331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hyperlink r:id="rId4" w:history="1">
        <w:r w:rsidRPr="00783313">
          <w:rPr>
            <w:rFonts w:ascii="Calibri" w:eastAsia="Times New Roman" w:hAnsi="Calibri" w:cs="Calibri"/>
            <w:b/>
            <w:bCs/>
            <w:color w:val="1155CC"/>
            <w:u w:val="single"/>
            <w:lang w:val="ca-ES" w:eastAsia="es-ES"/>
          </w:rPr>
          <w:t>communication@odhe.cat</w:t>
        </w:r>
      </w:hyperlink>
      <w:r w:rsidRPr="00783313">
        <w:rPr>
          <w:rFonts w:ascii="Calibri" w:eastAsia="Times New Roman" w:hAnsi="Calibri" w:cs="Calibri"/>
          <w:b/>
          <w:bCs/>
          <w:color w:val="000000"/>
          <w:lang w:val="ca-ES" w:eastAsia="es-ES"/>
        </w:rPr>
        <w:t xml:space="preserve"> |  </w:t>
      </w:r>
      <w:r w:rsidRPr="00783313">
        <w:rPr>
          <w:rFonts w:ascii="Calibri" w:eastAsia="Times New Roman" w:hAnsi="Calibri" w:cs="Calibri"/>
          <w:color w:val="000000"/>
          <w:lang w:val="ca-ES" w:eastAsia="es-ES"/>
        </w:rPr>
        <w:t xml:space="preserve">Lucrecia </w:t>
      </w:r>
      <w:proofErr w:type="spellStart"/>
      <w:r w:rsidRPr="00783313">
        <w:rPr>
          <w:rFonts w:ascii="Calibri" w:eastAsia="Times New Roman" w:hAnsi="Calibri" w:cs="Calibri"/>
          <w:color w:val="000000"/>
          <w:lang w:val="ca-ES" w:eastAsia="es-ES"/>
        </w:rPr>
        <w:t>Baquero</w:t>
      </w:r>
      <w:proofErr w:type="spellEnd"/>
      <w:r w:rsidRPr="00783313">
        <w:rPr>
          <w:rFonts w:ascii="Calibri" w:eastAsia="Times New Roman" w:hAnsi="Calibri" w:cs="Calibri"/>
          <w:color w:val="000000"/>
          <w:lang w:val="ca-ES" w:eastAsia="es-ES"/>
        </w:rPr>
        <w:t xml:space="preserve"> 609043666 </w:t>
      </w:r>
    </w:p>
    <w:p w:rsidR="00CF154D" w:rsidRPr="00783313" w:rsidRDefault="00CF154D">
      <w:pPr>
        <w:rPr>
          <w:lang w:val="ca-ES"/>
        </w:rPr>
      </w:pPr>
    </w:p>
    <w:sectPr w:rsidR="00CF154D" w:rsidRPr="00783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13"/>
    <w:rsid w:val="00783313"/>
    <w:rsid w:val="00C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EF6E"/>
  <w15:chartTrackingRefBased/>
  <w15:docId w15:val="{20BCBF52-9C50-4DD3-BBC7-F4E7C149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83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cation@odhe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Honduras</dc:creator>
  <cp:keywords/>
  <dc:description/>
  <cp:lastModifiedBy>Honduras</cp:lastModifiedBy>
  <cp:revision>1</cp:revision>
  <dcterms:created xsi:type="dcterms:W3CDTF">2024-04-15T13:35:00Z</dcterms:created>
  <dcterms:modified xsi:type="dcterms:W3CDTF">2024-04-15T13:38:00Z</dcterms:modified>
</cp:coreProperties>
</file>